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CBFDE" w14:textId="77777777" w:rsidR="00650F7E" w:rsidRPr="00650F7E" w:rsidRDefault="00650F7E" w:rsidP="00650F7E">
      <w:pPr>
        <w:spacing w:after="0" w:line="240" w:lineRule="auto"/>
        <w:ind w:hanging="28816"/>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Application Opened</w:t>
      </w:r>
    </w:p>
    <w:p w14:paraId="1BD9592E"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5" w:anchor="header" w:history="1">
        <w:r w:rsidRPr="00650F7E">
          <w:rPr>
            <w:rFonts w:ascii="Cambria" w:eastAsia="Times New Roman" w:hAnsi="Cambria" w:cs="Times New Roman"/>
            <w:color w:val="0081BC"/>
            <w:sz w:val="24"/>
            <w:szCs w:val="24"/>
          </w:rPr>
          <w:t>Main content</w:t>
        </w:r>
      </w:hyperlink>
    </w:p>
    <w:p w14:paraId="7C3EEFA8" w14:textId="77777777" w:rsidR="00650F7E" w:rsidRPr="00650F7E" w:rsidRDefault="00650F7E" w:rsidP="00650F7E">
      <w:pPr>
        <w:shd w:val="clear" w:color="auto" w:fill="FA6600"/>
        <w:spacing w:after="0" w:line="240" w:lineRule="auto"/>
        <w:jc w:val="center"/>
        <w:rPr>
          <w:rFonts w:ascii="Tahoma" w:eastAsia="Times New Roman" w:hAnsi="Tahoma" w:cs="Tahoma"/>
          <w:b/>
          <w:bCs/>
          <w:color w:val="FFFFFF"/>
          <w:sz w:val="44"/>
          <w:szCs w:val="44"/>
        </w:rPr>
      </w:pPr>
      <w:r w:rsidRPr="00650F7E">
        <w:rPr>
          <w:rFonts w:ascii="Tahoma" w:eastAsia="Times New Roman" w:hAnsi="Tahoma" w:cs="Tahoma"/>
          <w:b/>
          <w:bCs/>
          <w:color w:val="FFFFFF"/>
          <w:sz w:val="44"/>
          <w:szCs w:val="44"/>
        </w:rPr>
        <w:t>Chapter</w:t>
      </w:r>
    </w:p>
    <w:p w14:paraId="157CF7D8" w14:textId="77777777" w:rsidR="00650F7E" w:rsidRPr="00650F7E" w:rsidRDefault="00650F7E" w:rsidP="00650F7E">
      <w:pPr>
        <w:shd w:val="clear" w:color="auto" w:fill="FA6600"/>
        <w:spacing w:after="0" w:line="240" w:lineRule="auto"/>
        <w:jc w:val="center"/>
        <w:rPr>
          <w:rFonts w:ascii="Tahoma" w:eastAsia="Times New Roman" w:hAnsi="Tahoma" w:cs="Tahoma"/>
          <w:b/>
          <w:bCs/>
          <w:color w:val="FFFFFF"/>
          <w:sz w:val="129"/>
          <w:szCs w:val="129"/>
        </w:rPr>
      </w:pPr>
      <w:r w:rsidRPr="00650F7E">
        <w:rPr>
          <w:rFonts w:ascii="Tahoma" w:eastAsia="Times New Roman" w:hAnsi="Tahoma" w:cs="Tahoma"/>
          <w:b/>
          <w:bCs/>
          <w:color w:val="FFFFFF"/>
          <w:sz w:val="129"/>
          <w:szCs w:val="129"/>
        </w:rPr>
        <w:t>2</w:t>
      </w:r>
    </w:p>
    <w:p w14:paraId="763CDE06" w14:textId="77777777" w:rsidR="00650F7E" w:rsidRPr="00650F7E" w:rsidRDefault="00650F7E" w:rsidP="00650F7E">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650F7E">
        <w:rPr>
          <w:rFonts w:ascii="Open Sans" w:eastAsia="Times New Roman" w:hAnsi="Open Sans" w:cs="Open Sans"/>
          <w:b/>
          <w:bCs/>
          <w:color w:val="0F3040"/>
          <w:kern w:val="36"/>
          <w:sz w:val="65"/>
          <w:szCs w:val="65"/>
        </w:rPr>
        <w:t>All About Motherboards</w:t>
      </w:r>
    </w:p>
    <w:p w14:paraId="181E941A"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650F7E">
          <w:rPr>
            <w:rFonts w:ascii="Cambria" w:eastAsia="Times New Roman" w:hAnsi="Cambria" w:cs="Times New Roman"/>
            <w:color w:val="0081BC"/>
            <w:sz w:val="24"/>
            <w:szCs w:val="24"/>
          </w:rPr>
          <w:t>Chapter Introduction</w:t>
        </w:r>
      </w:hyperlink>
    </w:p>
    <w:p w14:paraId="6824701A"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2-1</w:t>
      </w:r>
      <w:hyperlink r:id="rId7" w:history="1">
        <w:r w:rsidRPr="00650F7E">
          <w:rPr>
            <w:rFonts w:ascii="Cambria" w:eastAsia="Times New Roman" w:hAnsi="Cambria" w:cs="Times New Roman"/>
            <w:color w:val="0081BC"/>
            <w:sz w:val="24"/>
            <w:szCs w:val="24"/>
          </w:rPr>
          <w:t>Motherboard Types and Features</w:t>
        </w:r>
      </w:hyperlink>
    </w:p>
    <w:p w14:paraId="58ED7A4C"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2-1a</w:t>
      </w:r>
      <w:hyperlink r:id="rId8" w:history="1">
        <w:r w:rsidRPr="00650F7E">
          <w:rPr>
            <w:rFonts w:ascii="Cambria" w:eastAsia="Times New Roman" w:hAnsi="Cambria" w:cs="Times New Roman"/>
            <w:color w:val="0081BC"/>
            <w:sz w:val="24"/>
            <w:szCs w:val="24"/>
          </w:rPr>
          <w:t>Motherboard Form Factors</w:t>
        </w:r>
      </w:hyperlink>
    </w:p>
    <w:p w14:paraId="2979A22F"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2-1b</w:t>
      </w:r>
      <w:hyperlink r:id="rId9" w:history="1">
        <w:r w:rsidRPr="00650F7E">
          <w:rPr>
            <w:rFonts w:ascii="Cambria" w:eastAsia="Times New Roman" w:hAnsi="Cambria" w:cs="Times New Roman"/>
            <w:color w:val="0081BC"/>
            <w:sz w:val="24"/>
            <w:szCs w:val="24"/>
          </w:rPr>
          <w:t>Intel and AMD Chipsets and Processor Sockets</w:t>
        </w:r>
      </w:hyperlink>
    </w:p>
    <w:p w14:paraId="3A4FA01E"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2-1c</w:t>
      </w:r>
      <w:hyperlink r:id="rId10" w:history="1">
        <w:r w:rsidRPr="00650F7E">
          <w:rPr>
            <w:rFonts w:ascii="Cambria" w:eastAsia="Times New Roman" w:hAnsi="Cambria" w:cs="Times New Roman"/>
            <w:color w:val="0081BC"/>
            <w:sz w:val="24"/>
            <w:szCs w:val="24"/>
          </w:rPr>
          <w:t>Buses and Expansion Slots</w:t>
        </w:r>
      </w:hyperlink>
    </w:p>
    <w:p w14:paraId="1BBE7DD6"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2-1d</w:t>
      </w:r>
      <w:hyperlink r:id="rId11" w:history="1">
        <w:r w:rsidRPr="00650F7E">
          <w:rPr>
            <w:rFonts w:ascii="Cambria" w:eastAsia="Times New Roman" w:hAnsi="Cambria" w:cs="Times New Roman"/>
            <w:color w:val="0081BC"/>
            <w:sz w:val="24"/>
            <w:szCs w:val="24"/>
          </w:rPr>
          <w:t>Onboard Ports and Connectors</w:t>
        </w:r>
      </w:hyperlink>
    </w:p>
    <w:p w14:paraId="75EE3389"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w:t>
      </w:r>
      <w:hyperlink r:id="rId12" w:history="1">
        <w:r w:rsidRPr="00650F7E">
          <w:rPr>
            <w:rFonts w:ascii="Cambria" w:eastAsia="Times New Roman" w:hAnsi="Cambria" w:cs="Times New Roman"/>
            <w:color w:val="0081BC"/>
            <w:sz w:val="24"/>
            <w:szCs w:val="24"/>
          </w:rPr>
          <w:t>Using BIOS/UEFI Setup to Configure a Motherboard</w:t>
        </w:r>
      </w:hyperlink>
    </w:p>
    <w:p w14:paraId="4E3C02D5"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2-2a</w:t>
      </w:r>
      <w:hyperlink r:id="rId13" w:history="1">
        <w:r w:rsidRPr="00650F7E">
          <w:rPr>
            <w:rFonts w:ascii="Cambria" w:eastAsia="Times New Roman" w:hAnsi="Cambria" w:cs="Times New Roman"/>
            <w:color w:val="0081BC"/>
            <w:sz w:val="24"/>
            <w:szCs w:val="24"/>
          </w:rPr>
          <w:t>Accessing the BIOS/UEFI Setup Program</w:t>
        </w:r>
      </w:hyperlink>
    </w:p>
    <w:p w14:paraId="6F458D27"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2-2b</w:t>
      </w:r>
      <w:hyperlink r:id="rId14" w:history="1">
        <w:r w:rsidRPr="00650F7E">
          <w:rPr>
            <w:rFonts w:ascii="Cambria" w:eastAsia="Times New Roman" w:hAnsi="Cambria" w:cs="Times New Roman"/>
            <w:color w:val="0081BC"/>
            <w:sz w:val="24"/>
            <w:szCs w:val="24"/>
          </w:rPr>
          <w:t>Viewing and Monitoring Information</w:t>
        </w:r>
      </w:hyperlink>
    </w:p>
    <w:p w14:paraId="5A4500F6"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2-2c</w:t>
      </w:r>
      <w:hyperlink r:id="rId15" w:history="1">
        <w:r w:rsidRPr="00650F7E">
          <w:rPr>
            <w:rFonts w:ascii="Cambria" w:eastAsia="Times New Roman" w:hAnsi="Cambria" w:cs="Times New Roman"/>
            <w:color w:val="0081BC"/>
            <w:sz w:val="24"/>
            <w:szCs w:val="24"/>
          </w:rPr>
          <w:t>Changing Boot Options</w:t>
        </w:r>
      </w:hyperlink>
    </w:p>
    <w:p w14:paraId="2442B782"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2-2d</w:t>
      </w:r>
      <w:hyperlink r:id="rId16" w:history="1">
        <w:r w:rsidRPr="00650F7E">
          <w:rPr>
            <w:rFonts w:ascii="Cambria" w:eastAsia="Times New Roman" w:hAnsi="Cambria" w:cs="Times New Roman"/>
            <w:color w:val="0081BC"/>
            <w:sz w:val="24"/>
            <w:szCs w:val="24"/>
          </w:rPr>
          <w:t>Configuring Onboard Devices</w:t>
        </w:r>
      </w:hyperlink>
    </w:p>
    <w:p w14:paraId="2E86BD69"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2-2e</w:t>
      </w:r>
      <w:hyperlink r:id="rId17" w:history="1">
        <w:r w:rsidRPr="00650F7E">
          <w:rPr>
            <w:rFonts w:ascii="Cambria" w:eastAsia="Times New Roman" w:hAnsi="Cambria" w:cs="Times New Roman"/>
            <w:color w:val="0081BC"/>
            <w:sz w:val="24"/>
            <w:szCs w:val="24"/>
          </w:rPr>
          <w:t>Configuring Security Features</w:t>
        </w:r>
      </w:hyperlink>
    </w:p>
    <w:p w14:paraId="021D2E0E"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2-2f</w:t>
      </w:r>
      <w:hyperlink r:id="rId18" w:history="1">
        <w:r w:rsidRPr="00650F7E">
          <w:rPr>
            <w:rFonts w:ascii="Cambria" w:eastAsia="Times New Roman" w:hAnsi="Cambria" w:cs="Times New Roman"/>
            <w:color w:val="0081BC"/>
            <w:sz w:val="24"/>
            <w:szCs w:val="24"/>
          </w:rPr>
          <w:t>BIOS Support for Virtualization</w:t>
        </w:r>
      </w:hyperlink>
    </w:p>
    <w:p w14:paraId="347C7873"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2-2g</w:t>
      </w:r>
      <w:hyperlink r:id="rId19" w:history="1">
        <w:r w:rsidRPr="00650F7E">
          <w:rPr>
            <w:rFonts w:ascii="Cambria" w:eastAsia="Times New Roman" w:hAnsi="Cambria" w:cs="Times New Roman"/>
            <w:color w:val="0081BC"/>
            <w:sz w:val="24"/>
            <w:szCs w:val="24"/>
          </w:rPr>
          <w:t>Exiting the BIOS/UEFI Setup Menus</w:t>
        </w:r>
      </w:hyperlink>
    </w:p>
    <w:p w14:paraId="26259173"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2-3</w:t>
      </w:r>
      <w:hyperlink r:id="rId20" w:history="1">
        <w:r w:rsidRPr="00650F7E">
          <w:rPr>
            <w:rFonts w:ascii="Cambria" w:eastAsia="Times New Roman" w:hAnsi="Cambria" w:cs="Times New Roman"/>
            <w:color w:val="0081BC"/>
            <w:sz w:val="24"/>
            <w:szCs w:val="24"/>
          </w:rPr>
          <w:t>Updating Motherboard Drivers and BIOS/UEFI</w:t>
        </w:r>
      </w:hyperlink>
    </w:p>
    <w:p w14:paraId="0A499FB4"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2-3a</w:t>
      </w:r>
      <w:hyperlink r:id="rId21" w:history="1">
        <w:r w:rsidRPr="00650F7E">
          <w:rPr>
            <w:rFonts w:ascii="Cambria" w:eastAsia="Times New Roman" w:hAnsi="Cambria" w:cs="Times New Roman"/>
            <w:color w:val="0081BC"/>
            <w:sz w:val="24"/>
            <w:szCs w:val="24"/>
          </w:rPr>
          <w:t>Installing or Updating Motherboard Drivers</w:t>
        </w:r>
      </w:hyperlink>
    </w:p>
    <w:p w14:paraId="45807556"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2-3b</w:t>
      </w:r>
      <w:hyperlink r:id="rId22" w:history="1">
        <w:r w:rsidRPr="00650F7E">
          <w:rPr>
            <w:rFonts w:ascii="Cambria" w:eastAsia="Times New Roman" w:hAnsi="Cambria" w:cs="Times New Roman"/>
            <w:color w:val="0081BC"/>
            <w:sz w:val="24"/>
            <w:szCs w:val="24"/>
          </w:rPr>
          <w:t>Updating Firmware</w:t>
        </w:r>
      </w:hyperlink>
    </w:p>
    <w:p w14:paraId="6C223FE1"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lastRenderedPageBreak/>
        <w:t>2-3c</w:t>
      </w:r>
      <w:hyperlink r:id="rId23" w:history="1">
        <w:r w:rsidRPr="00650F7E">
          <w:rPr>
            <w:rFonts w:ascii="Cambria" w:eastAsia="Times New Roman" w:hAnsi="Cambria" w:cs="Times New Roman"/>
            <w:color w:val="0081BC"/>
            <w:sz w:val="24"/>
            <w:szCs w:val="24"/>
          </w:rPr>
          <w:t>Using Jumpers to Clear BIOS/UEFI Settings</w:t>
        </w:r>
      </w:hyperlink>
    </w:p>
    <w:p w14:paraId="78F97A32"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2-3d</w:t>
      </w:r>
      <w:hyperlink r:id="rId24" w:history="1">
        <w:r w:rsidRPr="00650F7E">
          <w:rPr>
            <w:rFonts w:ascii="Cambria" w:eastAsia="Times New Roman" w:hAnsi="Cambria" w:cs="Times New Roman"/>
            <w:color w:val="0081BC"/>
            <w:sz w:val="24"/>
            <w:szCs w:val="24"/>
          </w:rPr>
          <w:t>Replacing the CMOS Battery</w:t>
        </w:r>
      </w:hyperlink>
    </w:p>
    <w:p w14:paraId="15D1B9E4"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2-4</w:t>
      </w:r>
      <w:hyperlink r:id="rId25" w:history="1">
        <w:r w:rsidRPr="00650F7E">
          <w:rPr>
            <w:rFonts w:ascii="Cambria" w:eastAsia="Times New Roman" w:hAnsi="Cambria" w:cs="Times New Roman"/>
            <w:color w:val="0081BC"/>
            <w:sz w:val="24"/>
            <w:szCs w:val="24"/>
          </w:rPr>
          <w:t>Installing or Replacing a Motherboard</w:t>
        </w:r>
      </w:hyperlink>
    </w:p>
    <w:p w14:paraId="29D51EB2"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2-4a</w:t>
      </w:r>
      <w:hyperlink r:id="rId26" w:history="1">
        <w:r w:rsidRPr="00650F7E">
          <w:rPr>
            <w:rFonts w:ascii="Cambria" w:eastAsia="Times New Roman" w:hAnsi="Cambria" w:cs="Times New Roman"/>
            <w:color w:val="0081BC"/>
            <w:sz w:val="24"/>
            <w:szCs w:val="24"/>
          </w:rPr>
          <w:t>How to Select a Desktop Motherboard</w:t>
        </w:r>
      </w:hyperlink>
    </w:p>
    <w:p w14:paraId="70075559"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2-4b</w:t>
      </w:r>
      <w:hyperlink r:id="rId27" w:history="1">
        <w:r w:rsidRPr="00650F7E">
          <w:rPr>
            <w:rFonts w:ascii="Cambria" w:eastAsia="Times New Roman" w:hAnsi="Cambria" w:cs="Times New Roman"/>
            <w:color w:val="0081BC"/>
            <w:sz w:val="24"/>
            <w:szCs w:val="24"/>
          </w:rPr>
          <w:t>How to Install or Replace a Motherboard</w:t>
        </w:r>
      </w:hyperlink>
    </w:p>
    <w:p w14:paraId="64622A7F"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2-4c</w:t>
      </w:r>
      <w:hyperlink r:id="rId28" w:history="1">
        <w:r w:rsidRPr="00650F7E">
          <w:rPr>
            <w:rFonts w:ascii="Cambria" w:eastAsia="Times New Roman" w:hAnsi="Cambria" w:cs="Times New Roman"/>
            <w:color w:val="0081BC"/>
            <w:sz w:val="24"/>
            <w:szCs w:val="24"/>
          </w:rPr>
          <w:t>Replacing a Laptop System Board</w:t>
        </w:r>
      </w:hyperlink>
    </w:p>
    <w:p w14:paraId="25052B05" w14:textId="77777777" w:rsidR="00650F7E" w:rsidRPr="00650F7E" w:rsidRDefault="00650F7E" w:rsidP="00650F7E">
      <w:pPr>
        <w:numPr>
          <w:ilvl w:val="0"/>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w:t>
      </w:r>
      <w:hyperlink r:id="rId29" w:history="1">
        <w:r w:rsidRPr="00650F7E">
          <w:rPr>
            <w:rFonts w:ascii="Cambria" w:eastAsia="Times New Roman" w:hAnsi="Cambria" w:cs="Times New Roman"/>
            <w:color w:val="0081BC"/>
            <w:sz w:val="24"/>
            <w:szCs w:val="24"/>
          </w:rPr>
          <w:t>Chapter Review</w:t>
        </w:r>
      </w:hyperlink>
    </w:p>
    <w:p w14:paraId="52503356"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2-5a</w:t>
      </w:r>
      <w:hyperlink r:id="rId30" w:history="1">
        <w:r w:rsidRPr="00650F7E">
          <w:rPr>
            <w:rFonts w:ascii="Cambria" w:eastAsia="Times New Roman" w:hAnsi="Cambria" w:cs="Times New Roman"/>
            <w:color w:val="0081BC"/>
            <w:sz w:val="24"/>
            <w:szCs w:val="24"/>
          </w:rPr>
          <w:t>Chapter Summary</w:t>
        </w:r>
      </w:hyperlink>
    </w:p>
    <w:p w14:paraId="69CE3FE2"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2-5b</w:t>
      </w:r>
      <w:hyperlink r:id="rId31" w:history="1">
        <w:r w:rsidRPr="00650F7E">
          <w:rPr>
            <w:rFonts w:ascii="Cambria" w:eastAsia="Times New Roman" w:hAnsi="Cambria" w:cs="Times New Roman"/>
            <w:color w:val="0081BC"/>
            <w:sz w:val="24"/>
            <w:szCs w:val="24"/>
          </w:rPr>
          <w:t>Key Terms</w:t>
        </w:r>
      </w:hyperlink>
    </w:p>
    <w:p w14:paraId="2875B28B"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2-5c</w:t>
      </w:r>
      <w:hyperlink r:id="rId32" w:history="1">
        <w:r w:rsidRPr="00650F7E">
          <w:rPr>
            <w:rFonts w:ascii="Cambria" w:eastAsia="Times New Roman" w:hAnsi="Cambria" w:cs="Times New Roman"/>
            <w:color w:val="0081BC"/>
            <w:sz w:val="24"/>
            <w:szCs w:val="24"/>
          </w:rPr>
          <w:t>Thinking Critically</w:t>
        </w:r>
      </w:hyperlink>
    </w:p>
    <w:p w14:paraId="464F587C"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2-5d</w:t>
      </w:r>
      <w:hyperlink r:id="rId33" w:history="1">
        <w:r w:rsidRPr="00650F7E">
          <w:rPr>
            <w:rFonts w:ascii="Cambria" w:eastAsia="Times New Roman" w:hAnsi="Cambria" w:cs="Times New Roman"/>
            <w:color w:val="0081BC"/>
            <w:sz w:val="24"/>
            <w:szCs w:val="24"/>
          </w:rPr>
          <w:t>Hands-On Projects</w:t>
        </w:r>
      </w:hyperlink>
    </w:p>
    <w:p w14:paraId="6D026CA7" w14:textId="77777777" w:rsidR="00650F7E" w:rsidRPr="00650F7E" w:rsidRDefault="00650F7E" w:rsidP="00650F7E">
      <w:pPr>
        <w:numPr>
          <w:ilvl w:val="1"/>
          <w:numId w:val="1"/>
        </w:numPr>
        <w:shd w:val="clear" w:color="auto" w:fill="FFFFFF"/>
        <w:spacing w:after="150"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2-5e</w:t>
      </w:r>
      <w:hyperlink r:id="rId34" w:history="1">
        <w:r w:rsidRPr="00650F7E">
          <w:rPr>
            <w:rFonts w:ascii="Cambria" w:eastAsia="Times New Roman" w:hAnsi="Cambria" w:cs="Times New Roman"/>
            <w:color w:val="0081BC"/>
            <w:sz w:val="24"/>
            <w:szCs w:val="24"/>
          </w:rPr>
          <w:t>Real Problems, Real Solutions</w:t>
        </w:r>
      </w:hyperlink>
    </w:p>
    <w:p w14:paraId="110F3A2F" w14:textId="77777777" w:rsidR="00650F7E" w:rsidRPr="00650F7E" w:rsidRDefault="00650F7E" w:rsidP="00650F7E">
      <w:pPr>
        <w:numPr>
          <w:ilvl w:val="1"/>
          <w:numId w:val="1"/>
        </w:numPr>
        <w:shd w:val="clear" w:color="auto" w:fill="FFFFFF"/>
        <w:spacing w:line="240" w:lineRule="auto"/>
        <w:rPr>
          <w:rFonts w:ascii="Cambria" w:eastAsia="Times New Roman" w:hAnsi="Cambria" w:cs="Times New Roman"/>
          <w:color w:val="575757"/>
          <w:sz w:val="24"/>
          <w:szCs w:val="24"/>
        </w:rPr>
      </w:pPr>
      <w:r w:rsidRPr="00650F7E">
        <w:rPr>
          <w:rFonts w:ascii="Cambria" w:eastAsia="Times New Roman" w:hAnsi="Cambria" w:cs="Times New Roman"/>
          <w:b/>
          <w:bCs/>
          <w:color w:val="333333"/>
          <w:sz w:val="24"/>
          <w:szCs w:val="24"/>
        </w:rPr>
        <w:t>2-5f</w:t>
      </w:r>
      <w:hyperlink r:id="rId35" w:history="1">
        <w:r w:rsidRPr="00650F7E">
          <w:rPr>
            <w:rFonts w:ascii="Cambria" w:eastAsia="Times New Roman" w:hAnsi="Cambria" w:cs="Times New Roman"/>
            <w:color w:val="0081BC"/>
            <w:sz w:val="24"/>
            <w:szCs w:val="24"/>
          </w:rPr>
          <w:t>Exam Tips</w:t>
        </w:r>
      </w:hyperlink>
    </w:p>
    <w:p w14:paraId="1037C5C3" w14:textId="4EC3D2F6"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Go to pg.</w:t>
      </w:r>
      <w:r w:rsidRPr="00650F7E">
        <w:rPr>
          <w:rFonts w:ascii="Cambria" w:eastAsia="Times New Roman" w:hAnsi="Cambria" w:cs="Times New Roman"/>
          <w:color w:val="575757"/>
          <w:sz w:val="24"/>
          <w:szCs w:val="24"/>
        </w:rPr>
        <w:object w:dxaOrig="1440" w:dyaOrig="1440" w14:anchorId="08896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6" o:title=""/>
          </v:shape>
          <w:control r:id="rId37" w:name="DefaultOcxName" w:shapeid="_x0000_i1027"/>
        </w:object>
      </w:r>
    </w:p>
    <w:p w14:paraId="46AA9584"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38" w:tooltip="Help" w:history="1">
        <w:r w:rsidRPr="00650F7E">
          <w:rPr>
            <w:rFonts w:ascii="Helvetica" w:eastAsia="Times New Roman" w:hAnsi="Helvetica" w:cs="Helvetica"/>
            <w:b/>
            <w:bCs/>
            <w:color w:val="7A7A7A"/>
            <w:sz w:val="23"/>
            <w:szCs w:val="23"/>
            <w:bdr w:val="none" w:sz="0" w:space="0" w:color="auto" w:frame="1"/>
          </w:rPr>
          <w:t>help</w:t>
        </w:r>
      </w:hyperlink>
    </w:p>
    <w:p w14:paraId="43A8F6D5" w14:textId="77777777" w:rsidR="00650F7E" w:rsidRPr="00650F7E" w:rsidRDefault="00650F7E" w:rsidP="00650F7E">
      <w:pPr>
        <w:spacing w:after="0" w:line="240" w:lineRule="auto"/>
        <w:ind w:hanging="28816"/>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Application Opened</w:t>
      </w:r>
    </w:p>
    <w:p w14:paraId="44121A27"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39" w:anchor="header" w:history="1">
        <w:r w:rsidRPr="00650F7E">
          <w:rPr>
            <w:rFonts w:ascii="Cambria" w:eastAsia="Times New Roman" w:hAnsi="Cambria" w:cs="Times New Roman"/>
            <w:color w:val="0081BC"/>
            <w:sz w:val="24"/>
            <w:szCs w:val="24"/>
          </w:rPr>
          <w:t>Main content</w:t>
        </w:r>
      </w:hyperlink>
    </w:p>
    <w:p w14:paraId="05821CAB" w14:textId="77777777" w:rsidR="00650F7E" w:rsidRPr="00650F7E" w:rsidRDefault="00650F7E" w:rsidP="00650F7E">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650F7E">
        <w:rPr>
          <w:rFonts w:ascii="Open Sans" w:eastAsia="Times New Roman" w:hAnsi="Open Sans" w:cs="Open Sans"/>
          <w:color w:val="003865"/>
          <w:kern w:val="36"/>
          <w:sz w:val="42"/>
          <w:szCs w:val="42"/>
        </w:rPr>
        <w:t>Chapter Introduction</w:t>
      </w:r>
    </w:p>
    <w:p w14:paraId="6B927F12" w14:textId="77777777" w:rsidR="00650F7E" w:rsidRPr="00650F7E" w:rsidRDefault="00650F7E" w:rsidP="00650F7E">
      <w:pPr>
        <w:shd w:val="clear" w:color="auto" w:fill="F8F4E9"/>
        <w:spacing w:after="225" w:line="240" w:lineRule="auto"/>
        <w:ind w:left="207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After completing this chapter, you will be able to:</w:t>
      </w:r>
    </w:p>
    <w:p w14:paraId="6E21C328" w14:textId="77777777" w:rsidR="00650F7E" w:rsidRPr="00650F7E" w:rsidRDefault="00650F7E" w:rsidP="00650F7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Describe and contrast various types and features of motherboards</w:t>
      </w:r>
    </w:p>
    <w:p w14:paraId="2048CBD8" w14:textId="77777777" w:rsidR="00650F7E" w:rsidRPr="00650F7E" w:rsidRDefault="00650F7E" w:rsidP="00650F7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Configure a motherboard using BIOS/UEFI firmware</w:t>
      </w:r>
    </w:p>
    <w:p w14:paraId="23C0F01E" w14:textId="77777777" w:rsidR="00650F7E" w:rsidRPr="00650F7E" w:rsidRDefault="00650F7E" w:rsidP="00650F7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Maintain a motherboard by updating drivers and firmware, using jumpers to clear BIOS/UEFI settings, and replacing the CMOS battery</w:t>
      </w:r>
    </w:p>
    <w:p w14:paraId="3BC86FC9" w14:textId="77777777" w:rsidR="00650F7E" w:rsidRPr="00650F7E" w:rsidRDefault="00650F7E" w:rsidP="00650F7E">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Select, install, and replace a desktop motherboard or laptop system board</w:t>
      </w:r>
    </w:p>
    <w:p w14:paraId="13755767" w14:textId="77777777" w:rsidR="00650F7E" w:rsidRPr="00650F7E" w:rsidRDefault="00650F7E" w:rsidP="00650F7E">
      <w:pPr>
        <w:shd w:val="clear" w:color="auto" w:fill="FFFFFF"/>
        <w:spacing w:line="240" w:lineRule="auto"/>
        <w:ind w:left="1950" w:right="1950"/>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In </w:t>
      </w:r>
      <w:hyperlink r:id="rId40" w:history="1">
        <w:r w:rsidRPr="00650F7E">
          <w:rPr>
            <w:rFonts w:ascii="Cambria" w:eastAsia="Times New Roman" w:hAnsi="Cambria" w:cs="Times New Roman"/>
            <w:color w:val="0081BC"/>
            <w:sz w:val="24"/>
            <w:szCs w:val="24"/>
          </w:rPr>
          <w:t>Chapter 1</w:t>
        </w:r>
      </w:hyperlink>
      <w:r w:rsidRPr="00650F7E">
        <w:rPr>
          <w:rFonts w:ascii="Cambria" w:eastAsia="Times New Roman" w:hAnsi="Cambria" w:cs="Times New Roman"/>
          <w:color w:val="575757"/>
          <w:sz w:val="24"/>
          <w:szCs w:val="24"/>
        </w:rPr>
        <w:t xml:space="preserve">, you learned how to work inside a desktop or laptop computer and began the process of learning about each major component or subsystem in a computer case. In this chapter, you build on all that knowledge to learn about motherboards, which techies sometimes call the </w:t>
      </w:r>
      <w:proofErr w:type="spellStart"/>
      <w:r w:rsidRPr="00650F7E">
        <w:rPr>
          <w:rFonts w:ascii="Cambria" w:eastAsia="Times New Roman" w:hAnsi="Cambria" w:cs="Times New Roman"/>
          <w:color w:val="575757"/>
          <w:sz w:val="24"/>
          <w:szCs w:val="24"/>
        </w:rPr>
        <w:t>mobo</w:t>
      </w:r>
      <w:proofErr w:type="spellEnd"/>
      <w:r w:rsidRPr="00650F7E">
        <w:rPr>
          <w:rFonts w:ascii="Cambria" w:eastAsia="Times New Roman" w:hAnsi="Cambria" w:cs="Times New Roman"/>
          <w:color w:val="575757"/>
          <w:sz w:val="24"/>
          <w:szCs w:val="24"/>
        </w:rPr>
        <w:t xml:space="preserve">. You’ll learn about motherboard sizes (called form factors), connectors, </w:t>
      </w:r>
      <w:r w:rsidRPr="00650F7E">
        <w:rPr>
          <w:rFonts w:ascii="Cambria" w:eastAsia="Times New Roman" w:hAnsi="Cambria" w:cs="Times New Roman"/>
          <w:color w:val="575757"/>
          <w:sz w:val="24"/>
          <w:szCs w:val="24"/>
        </w:rPr>
        <w:lastRenderedPageBreak/>
        <w:t>expansion slots, sockets, onboard ports, and chipsets. Then you’ll learn how to support a motherboard, which includes configuring, maintaining, installing, and replacing it. A motherboard is considered a field replaceable unit, so it’s important to know how to replace one, but the good news is you don’t need to know how to repair one that is broken. Troubleshooting a motherboard works hand in hand with troubleshooting the processor and other components that must work to boot up a computer, so we’ll leave troubleshooting the motherboard until later chapters.</w:t>
      </w:r>
    </w:p>
    <w:p w14:paraId="17A6B4AE" w14:textId="5392DF62"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bookmarkStart w:id="0" w:name="PageEnd_67"/>
      <w:bookmarkEnd w:id="0"/>
      <w:r w:rsidRPr="00650F7E">
        <w:rPr>
          <w:rFonts w:ascii="Cambria" w:eastAsia="Times New Roman" w:hAnsi="Cambria" w:cs="Times New Roman"/>
          <w:color w:val="575757"/>
          <w:sz w:val="24"/>
          <w:szCs w:val="24"/>
        </w:rPr>
        <w:t>Go to pg.</w:t>
      </w:r>
      <w:r w:rsidRPr="00650F7E">
        <w:rPr>
          <w:rFonts w:ascii="Cambria" w:eastAsia="Times New Roman" w:hAnsi="Cambria" w:cs="Times New Roman"/>
          <w:color w:val="575757"/>
          <w:sz w:val="24"/>
          <w:szCs w:val="24"/>
        </w:rPr>
        <w:object w:dxaOrig="1440" w:dyaOrig="1440" w14:anchorId="51B5B9E2">
          <v:shape id="_x0000_i1030" type="#_x0000_t75" style="width:42.1pt;height:17.75pt" o:ole="">
            <v:imagedata r:id="rId36" o:title=""/>
          </v:shape>
          <w:control r:id="rId41" w:name="DefaultOcxName1" w:shapeid="_x0000_i1030"/>
        </w:object>
      </w:r>
    </w:p>
    <w:p w14:paraId="716E3BC5"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42" w:tooltip="Help" w:history="1">
        <w:r w:rsidRPr="00650F7E">
          <w:rPr>
            <w:rFonts w:ascii="Helvetica" w:eastAsia="Times New Roman" w:hAnsi="Helvetica" w:cs="Helvetica"/>
            <w:b/>
            <w:bCs/>
            <w:color w:val="7A7A7A"/>
            <w:sz w:val="23"/>
            <w:szCs w:val="23"/>
            <w:bdr w:val="none" w:sz="0" w:space="0" w:color="auto" w:frame="1"/>
          </w:rPr>
          <w:t>help</w:t>
        </w:r>
      </w:hyperlink>
    </w:p>
    <w:p w14:paraId="0880F1E3" w14:textId="77777777" w:rsidR="00650F7E" w:rsidRPr="00650F7E" w:rsidRDefault="00650F7E" w:rsidP="00650F7E">
      <w:pPr>
        <w:spacing w:after="0" w:line="240" w:lineRule="auto"/>
        <w:ind w:hanging="28816"/>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Application Opened</w:t>
      </w:r>
    </w:p>
    <w:p w14:paraId="55CC489C"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43" w:anchor="header" w:history="1">
        <w:r w:rsidRPr="00650F7E">
          <w:rPr>
            <w:rFonts w:ascii="Cambria" w:eastAsia="Times New Roman" w:hAnsi="Cambria" w:cs="Times New Roman"/>
            <w:color w:val="0081BC"/>
            <w:sz w:val="24"/>
            <w:szCs w:val="24"/>
          </w:rPr>
          <w:t>Main content</w:t>
        </w:r>
      </w:hyperlink>
    </w:p>
    <w:p w14:paraId="190A7CE3" w14:textId="77777777" w:rsidR="00650F7E" w:rsidRPr="00650F7E" w:rsidRDefault="00650F7E" w:rsidP="00650F7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50F7E">
        <w:rPr>
          <w:rFonts w:ascii="Open Sans" w:eastAsia="Times New Roman" w:hAnsi="Open Sans" w:cs="Open Sans"/>
          <w:b/>
          <w:bCs/>
          <w:color w:val="7A7A7A"/>
          <w:kern w:val="36"/>
          <w:sz w:val="32"/>
          <w:szCs w:val="32"/>
        </w:rPr>
        <w:t>2-1</w:t>
      </w:r>
      <w:r w:rsidRPr="00650F7E">
        <w:rPr>
          <w:rFonts w:ascii="Open Sans" w:eastAsia="Times New Roman" w:hAnsi="Open Sans" w:cs="Open Sans"/>
          <w:color w:val="007DB8"/>
          <w:kern w:val="36"/>
          <w:sz w:val="42"/>
          <w:szCs w:val="42"/>
        </w:rPr>
        <w:t>Motherboard Types and Features</w:t>
      </w:r>
    </w:p>
    <w:p w14:paraId="4265DFBD" w14:textId="77777777" w:rsidR="00650F7E" w:rsidRPr="00650F7E" w:rsidRDefault="00650F7E" w:rsidP="00650F7E">
      <w:pPr>
        <w:spacing w:line="240" w:lineRule="auto"/>
        <w:rPr>
          <w:rFonts w:ascii="Cambria" w:eastAsia="Times New Roman" w:hAnsi="Cambria" w:cs="Times New Roman"/>
          <w:color w:val="575757"/>
          <w:sz w:val="24"/>
          <w:szCs w:val="24"/>
        </w:rPr>
      </w:pPr>
      <w:r w:rsidRPr="00650F7E">
        <w:rPr>
          <w:rFonts w:ascii="Tahoma" w:eastAsia="Times New Roman" w:hAnsi="Tahoma" w:cs="Tahoma"/>
          <w:b/>
          <w:bCs/>
          <w:color w:val="FFFFFF"/>
          <w:spacing w:val="7"/>
          <w:sz w:val="27"/>
          <w:szCs w:val="27"/>
          <w:shd w:val="clear" w:color="auto" w:fill="A44F81"/>
        </w:rPr>
        <w:t>A+ Core 1</w:t>
      </w:r>
    </w:p>
    <w:p w14:paraId="5945363E" w14:textId="77777777" w:rsidR="00650F7E" w:rsidRPr="00650F7E" w:rsidRDefault="00650F7E" w:rsidP="00650F7E">
      <w:pPr>
        <w:numPr>
          <w:ilvl w:val="0"/>
          <w:numId w:val="3"/>
        </w:numPr>
        <w:spacing w:after="150"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1.1</w:t>
      </w:r>
    </w:p>
    <w:p w14:paraId="4F3EC788" w14:textId="77777777" w:rsidR="00650F7E" w:rsidRPr="00650F7E" w:rsidRDefault="00650F7E" w:rsidP="00650F7E">
      <w:pPr>
        <w:spacing w:after="105"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Given a scenario, install and configure laptop hardware and components.</w:t>
      </w:r>
    </w:p>
    <w:p w14:paraId="36799289" w14:textId="77777777" w:rsidR="00650F7E" w:rsidRPr="00650F7E" w:rsidRDefault="00650F7E" w:rsidP="00650F7E">
      <w:pPr>
        <w:numPr>
          <w:ilvl w:val="0"/>
          <w:numId w:val="3"/>
        </w:numPr>
        <w:spacing w:after="150"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3.5</w:t>
      </w:r>
    </w:p>
    <w:p w14:paraId="70F75B59" w14:textId="77777777" w:rsidR="00650F7E" w:rsidRPr="00650F7E" w:rsidRDefault="00650F7E" w:rsidP="00650F7E">
      <w:pPr>
        <w:spacing w:after="180"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Given a scenario, install and configure motherboards, CPUs, and add-on cards.</w:t>
      </w:r>
    </w:p>
    <w:p w14:paraId="5C784D68" w14:textId="77777777" w:rsidR="00650F7E" w:rsidRPr="00650F7E" w:rsidRDefault="00650F7E" w:rsidP="00650F7E">
      <w:pPr>
        <w:shd w:val="clear" w:color="auto" w:fill="FFFFFF"/>
        <w:spacing w:after="225" w:line="240" w:lineRule="auto"/>
        <w:ind w:left="97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 xml:space="preserve">A motherboard is the most complicated component in a computer. When you put together a computer from parts, generally you start by deciding which processor and motherboard you will use. Everything else follows these two decisions. </w:t>
      </w:r>
      <w:proofErr w:type="gramStart"/>
      <w:r w:rsidRPr="00650F7E">
        <w:rPr>
          <w:rFonts w:ascii="Cambria" w:eastAsia="Times New Roman" w:hAnsi="Cambria" w:cs="Times New Roman"/>
          <w:color w:val="575757"/>
          <w:sz w:val="24"/>
          <w:szCs w:val="24"/>
        </w:rPr>
        <w:t>Take a look</w:t>
      </w:r>
      <w:proofErr w:type="gramEnd"/>
      <w:r w:rsidRPr="00650F7E">
        <w:rPr>
          <w:rFonts w:ascii="Cambria" w:eastAsia="Times New Roman" w:hAnsi="Cambria" w:cs="Times New Roman"/>
          <w:color w:val="575757"/>
          <w:sz w:val="24"/>
          <w:szCs w:val="24"/>
        </w:rPr>
        <w:t xml:space="preserve"> at the details of </w:t>
      </w:r>
      <w:hyperlink r:id="rId44" w:history="1">
        <w:r w:rsidRPr="00650F7E">
          <w:rPr>
            <w:rFonts w:ascii="Cambria" w:eastAsia="Times New Roman" w:hAnsi="Cambria" w:cs="Times New Roman"/>
            <w:color w:val="0081BC"/>
            <w:sz w:val="24"/>
            <w:szCs w:val="24"/>
          </w:rPr>
          <w:t>Figure 2-1</w:t>
        </w:r>
      </w:hyperlink>
      <w:r w:rsidRPr="00650F7E">
        <w:rPr>
          <w:rFonts w:ascii="Cambria" w:eastAsia="Times New Roman" w:hAnsi="Cambria" w:cs="Times New Roman"/>
          <w:color w:val="575757"/>
          <w:sz w:val="24"/>
          <w:szCs w:val="24"/>
        </w:rPr>
        <w:t>, which shows an ATX motherboard, the Asus Prime Z370-P, that can hold various Intel Core i7, Core i5, Core i3, or Pentium processors in the LGA1151 8th generation processor socket. When selecting a motherboard, generally you need to pay attention to the form factor, processor socket, chipset, expansion slots, and other connectors, slots, and ports. In this part of the chapter, we’ll look at the details of each of these features so that you can read a technical motherboard ad with the knowledge of a pro and know how to select the right motherboard when replacing an existing one or building a new system.</w:t>
      </w:r>
    </w:p>
    <w:p w14:paraId="0E3E742A" w14:textId="77777777" w:rsidR="00650F7E" w:rsidRPr="00650F7E" w:rsidRDefault="00650F7E" w:rsidP="00650F7E">
      <w:pPr>
        <w:spacing w:after="150" w:line="240" w:lineRule="auto"/>
        <w:rPr>
          <w:rFonts w:ascii="Tahoma" w:eastAsia="Times New Roman" w:hAnsi="Tahoma" w:cs="Tahoma"/>
          <w:b/>
          <w:bCs/>
          <w:color w:val="C15827"/>
          <w:sz w:val="25"/>
          <w:szCs w:val="25"/>
        </w:rPr>
      </w:pPr>
      <w:r w:rsidRPr="00650F7E">
        <w:rPr>
          <w:rFonts w:ascii="Tahoma" w:eastAsia="Times New Roman" w:hAnsi="Tahoma" w:cs="Tahoma"/>
          <w:b/>
          <w:bCs/>
          <w:color w:val="535957"/>
          <w:sz w:val="28"/>
          <w:szCs w:val="28"/>
          <w:shd w:val="clear" w:color="auto" w:fill="DAD9E1"/>
        </w:rPr>
        <w:t>Figure 2-1</w:t>
      </w:r>
    </w:p>
    <w:p w14:paraId="0CFB1985" w14:textId="77777777" w:rsidR="00650F7E" w:rsidRPr="00650F7E" w:rsidRDefault="00650F7E" w:rsidP="00650F7E">
      <w:pPr>
        <w:shd w:val="clear" w:color="auto" w:fill="FFFFFF"/>
        <w:spacing w:after="300" w:line="360" w:lineRule="atLeast"/>
        <w:rPr>
          <w:rFonts w:ascii="Tahoma" w:eastAsia="Times New Roman" w:hAnsi="Tahoma" w:cs="Tahoma"/>
          <w:color w:val="575757"/>
          <w:sz w:val="25"/>
          <w:szCs w:val="25"/>
        </w:rPr>
      </w:pPr>
      <w:r w:rsidRPr="00650F7E">
        <w:rPr>
          <w:rFonts w:ascii="Tahoma" w:eastAsia="Times New Roman" w:hAnsi="Tahoma" w:cs="Tahoma"/>
          <w:color w:val="575757"/>
          <w:sz w:val="25"/>
          <w:szCs w:val="25"/>
        </w:rPr>
        <w:lastRenderedPageBreak/>
        <w:t>The Asus Prime Z370-P gaming motherboard uses the ATX form factor and LGA1151 8th generation process socket</w:t>
      </w:r>
    </w:p>
    <w:p w14:paraId="180EC7E1" w14:textId="5FAB842F" w:rsidR="00650F7E" w:rsidRPr="00650F7E" w:rsidRDefault="00650F7E" w:rsidP="00650F7E">
      <w:pPr>
        <w:shd w:val="clear" w:color="auto" w:fill="FFFFFF"/>
        <w:spacing w:after="0" w:line="240" w:lineRule="auto"/>
        <w:jc w:val="center"/>
        <w:rPr>
          <w:rFonts w:ascii="Cambria" w:eastAsia="Times New Roman" w:hAnsi="Cambria" w:cs="Times New Roman"/>
          <w:color w:val="575757"/>
          <w:sz w:val="24"/>
          <w:szCs w:val="24"/>
        </w:rPr>
      </w:pPr>
      <w:r w:rsidRPr="00650F7E">
        <w:rPr>
          <w:rFonts w:ascii="Cambria" w:eastAsia="Times New Roman" w:hAnsi="Cambria" w:cs="Times New Roman"/>
          <w:noProof/>
          <w:color w:val="575757"/>
          <w:sz w:val="24"/>
          <w:szCs w:val="24"/>
        </w:rPr>
        <w:drawing>
          <wp:inline distT="0" distB="0" distL="0" distR="0" wp14:anchorId="09F0FBCB" wp14:editId="626F375B">
            <wp:extent cx="5664835" cy="3455670"/>
            <wp:effectExtent l="0" t="0" r="0" b="0"/>
            <wp:docPr id="2" name="Picture 2" descr="The photograph shows an Asus Prime Z 370 P gaming motherboard that uses A T X form factor and L G A 1151 eighth generation process socket. The motherboard has four P C I e 4 lane slots, and two P C I e 16 lane slots. It also has three D I M M slots with two D D R 4 D I M M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hotograph shows an Asus Prime Z 370 P gaming motherboard that uses A T X form factor and L G A 1151 eighth generation process socket. The motherboard has four P C I e 4 lane slots, and two P C I e 16 lane slots. It also has three D I M M slots with two D D R 4 D I M M install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4835" cy="3455670"/>
                    </a:xfrm>
                    <a:prstGeom prst="rect">
                      <a:avLst/>
                    </a:prstGeom>
                    <a:noFill/>
                    <a:ln>
                      <a:noFill/>
                    </a:ln>
                  </pic:spPr>
                </pic:pic>
              </a:graphicData>
            </a:graphic>
          </wp:inline>
        </w:drawing>
      </w:r>
    </w:p>
    <w:p w14:paraId="0A16BDEF" w14:textId="1EEB6FAF" w:rsidR="00650F7E" w:rsidRPr="00650F7E" w:rsidRDefault="00650F7E" w:rsidP="00650F7E">
      <w:pPr>
        <w:shd w:val="clear" w:color="auto" w:fill="FFFFFF"/>
        <w:spacing w:line="240" w:lineRule="auto"/>
        <w:jc w:val="center"/>
        <w:rPr>
          <w:rFonts w:ascii="Cambria" w:eastAsia="Times New Roman" w:hAnsi="Cambria" w:cs="Times New Roman"/>
          <w:color w:val="575757"/>
          <w:sz w:val="24"/>
          <w:szCs w:val="24"/>
        </w:rPr>
      </w:pPr>
      <w:r w:rsidRPr="00650F7E">
        <w:rPr>
          <w:rFonts w:ascii="Cambria" w:eastAsia="Times New Roman" w:hAnsi="Cambria" w:cs="Times New Roman"/>
          <w:noProof/>
          <w:color w:val="575757"/>
          <w:sz w:val="24"/>
          <w:szCs w:val="24"/>
        </w:rPr>
        <w:drawing>
          <wp:inline distT="0" distB="0" distL="0" distR="0" wp14:anchorId="7CF85F3A" wp14:editId="7BA5B3B0">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814055" w14:textId="5F1FE8AF"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Go to pg.</w:t>
      </w:r>
      <w:r w:rsidRPr="00650F7E">
        <w:rPr>
          <w:rFonts w:ascii="Cambria" w:eastAsia="Times New Roman" w:hAnsi="Cambria" w:cs="Times New Roman"/>
          <w:color w:val="575757"/>
          <w:sz w:val="24"/>
          <w:szCs w:val="24"/>
        </w:rPr>
        <w:object w:dxaOrig="1440" w:dyaOrig="1440" w14:anchorId="5F6A3505">
          <v:shape id="_x0000_i1037" type="#_x0000_t75" style="width:42.1pt;height:17.75pt" o:ole="">
            <v:imagedata r:id="rId36" o:title=""/>
          </v:shape>
          <w:control r:id="rId47" w:name="DefaultOcxName2" w:shapeid="_x0000_i1037"/>
        </w:object>
      </w:r>
    </w:p>
    <w:p w14:paraId="6A8DD3CB"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48" w:tooltip="Help" w:history="1">
        <w:r w:rsidRPr="00650F7E">
          <w:rPr>
            <w:rFonts w:ascii="Helvetica" w:eastAsia="Times New Roman" w:hAnsi="Helvetica" w:cs="Helvetica"/>
            <w:b/>
            <w:bCs/>
            <w:color w:val="7A7A7A"/>
            <w:sz w:val="23"/>
            <w:szCs w:val="23"/>
            <w:bdr w:val="none" w:sz="0" w:space="0" w:color="auto" w:frame="1"/>
          </w:rPr>
          <w:t>help</w:t>
        </w:r>
      </w:hyperlink>
    </w:p>
    <w:p w14:paraId="059DF8E8" w14:textId="77777777" w:rsidR="00650F7E" w:rsidRDefault="00650F7E" w:rsidP="00650F7E">
      <w:pPr>
        <w:ind w:hanging="28816"/>
        <w:rPr>
          <w:rFonts w:ascii="Cambria" w:hAnsi="Cambria"/>
          <w:color w:val="575757"/>
        </w:rPr>
      </w:pPr>
      <w:r>
        <w:rPr>
          <w:rFonts w:ascii="Cambria" w:hAnsi="Cambria"/>
          <w:color w:val="575757"/>
        </w:rPr>
        <w:t>Application Opened</w:t>
      </w:r>
    </w:p>
    <w:p w14:paraId="18628801" w14:textId="77777777" w:rsidR="00650F7E" w:rsidRDefault="00650F7E" w:rsidP="00650F7E">
      <w:pPr>
        <w:shd w:val="clear" w:color="auto" w:fill="FFFFFF"/>
        <w:rPr>
          <w:rFonts w:ascii="Cambria" w:hAnsi="Cambria"/>
          <w:color w:val="575757"/>
        </w:rPr>
      </w:pPr>
      <w:hyperlink r:id="rId49" w:anchor="header" w:history="1">
        <w:r>
          <w:rPr>
            <w:rStyle w:val="Hyperlink"/>
            <w:rFonts w:ascii="Cambria" w:hAnsi="Cambria"/>
            <w:color w:val="0081BC"/>
            <w:u w:val="none"/>
          </w:rPr>
          <w:t>Main content</w:t>
        </w:r>
      </w:hyperlink>
    </w:p>
    <w:p w14:paraId="17085489"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2-1a</w:t>
      </w:r>
      <w:r>
        <w:rPr>
          <w:rStyle w:val="headingtext"/>
          <w:rFonts w:ascii="Open Sans" w:hAnsi="Open Sans" w:cs="Open Sans"/>
          <w:color w:val="DF7300"/>
          <w:sz w:val="54"/>
          <w:szCs w:val="54"/>
        </w:rPr>
        <w:t>Motherboard Form Factors</w:t>
      </w:r>
    </w:p>
    <w:p w14:paraId="359FD683" w14:textId="77777777" w:rsidR="00650F7E" w:rsidRDefault="00650F7E" w:rsidP="00650F7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FF52D67" w14:textId="77777777" w:rsidR="00650F7E" w:rsidRDefault="00650F7E" w:rsidP="00650F7E">
      <w:pPr>
        <w:numPr>
          <w:ilvl w:val="0"/>
          <w:numId w:val="4"/>
        </w:numPr>
        <w:spacing w:after="150" w:line="240" w:lineRule="auto"/>
        <w:rPr>
          <w:rFonts w:ascii="Cambria" w:hAnsi="Cambria"/>
          <w:color w:val="696969"/>
        </w:rPr>
      </w:pPr>
      <w:r>
        <w:rPr>
          <w:rStyle w:val="manuallabel"/>
          <w:rFonts w:ascii="Cambria" w:hAnsi="Cambria"/>
          <w:color w:val="696969"/>
        </w:rPr>
        <w:t>3.5</w:t>
      </w:r>
    </w:p>
    <w:p w14:paraId="0BDBA76E" w14:textId="77777777" w:rsidR="00650F7E" w:rsidRDefault="00650F7E" w:rsidP="00650F7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04B2E6BB"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motherboard form factor determines the size of the board and its features that make it compatible with power supplies and cases. The most popular motherboard form factors are </w:t>
      </w:r>
      <w:r>
        <w:rPr>
          <w:rStyle w:val="primaryterm"/>
          <w:rFonts w:ascii="Cambria" w:hAnsi="Cambria"/>
          <w:b/>
          <w:bCs/>
          <w:color w:val="00609A"/>
        </w:rPr>
        <w:t>ATX</w:t>
      </w:r>
      <w:r>
        <w:rPr>
          <w:rFonts w:ascii="Cambria" w:hAnsi="Cambria"/>
          <w:color w:val="575757"/>
        </w:rPr>
        <w:t>, </w:t>
      </w:r>
      <w:proofErr w:type="spellStart"/>
      <w:r>
        <w:rPr>
          <w:rStyle w:val="primaryterm"/>
          <w:rFonts w:ascii="Cambria" w:hAnsi="Cambria"/>
          <w:b/>
          <w:bCs/>
          <w:color w:val="00609A"/>
        </w:rPr>
        <w:t>microATX</w:t>
      </w:r>
      <w:proofErr w:type="spellEnd"/>
      <w:r>
        <w:rPr>
          <w:rFonts w:ascii="Cambria" w:hAnsi="Cambria"/>
          <w:color w:val="575757"/>
        </w:rPr>
        <w:t> (a smaller version of ATX, sometimes called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mATX</w:t>
      </w:r>
      <w:proofErr w:type="spellEnd"/>
      <w:r>
        <w:rPr>
          <w:rFonts w:ascii="Cambria" w:hAnsi="Cambria"/>
          <w:color w:val="575757"/>
        </w:rPr>
        <w:fldChar w:fldCharType="end"/>
      </w:r>
      <w:r>
        <w:rPr>
          <w:rFonts w:ascii="Cambria" w:hAnsi="Cambria"/>
          <w:color w:val="575757"/>
        </w:rPr>
        <w:t>), and </w:t>
      </w:r>
      <w:hyperlink r:id="rId50" w:history="1">
        <w:r>
          <w:rPr>
            <w:rStyle w:val="primaryterm"/>
            <w:rFonts w:ascii="Cambria" w:hAnsi="Cambria"/>
            <w:b/>
            <w:bCs/>
            <w:color w:val="00609A"/>
          </w:rPr>
          <w:t>Mini-ITX</w:t>
        </w:r>
      </w:hyperlink>
      <w:r>
        <w:rPr>
          <w:rFonts w:ascii="Cambria" w:hAnsi="Cambria"/>
          <w:color w:val="575757"/>
        </w:rPr>
        <w:t xml:space="preserve">, also </w:t>
      </w:r>
      <w:r>
        <w:rPr>
          <w:rFonts w:ascii="Cambria" w:hAnsi="Cambria"/>
          <w:color w:val="575757"/>
        </w:rPr>
        <w:lastRenderedPageBreak/>
        <w:t>called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mITX</w:t>
      </w:r>
      <w:proofErr w:type="spellEnd"/>
      <w:r>
        <w:rPr>
          <w:rFonts w:ascii="Cambria" w:hAnsi="Cambria"/>
          <w:color w:val="575757"/>
        </w:rPr>
        <w:fldChar w:fldCharType="end"/>
      </w:r>
      <w:r>
        <w:rPr>
          <w:rFonts w:ascii="Cambria" w:hAnsi="Cambria"/>
          <w:color w:val="575757"/>
        </w:rPr>
        <w:t xml:space="preserve"> (a smaller version of </w:t>
      </w:r>
      <w:proofErr w:type="spellStart"/>
      <w:r>
        <w:rPr>
          <w:rFonts w:ascii="Cambria" w:hAnsi="Cambria"/>
          <w:color w:val="575757"/>
        </w:rPr>
        <w:t>microATX</w:t>
      </w:r>
      <w:proofErr w:type="spellEnd"/>
      <w:r>
        <w:rPr>
          <w:rFonts w:ascii="Cambria" w:hAnsi="Cambria"/>
          <w:color w:val="575757"/>
        </w:rPr>
        <w:t>). You saw an ATX motherboard in </w:t>
      </w:r>
      <w:hyperlink r:id="rId51" w:history="1">
        <w:r>
          <w:rPr>
            <w:rStyle w:val="Hyperlink"/>
            <w:rFonts w:ascii="Cambria" w:hAnsi="Cambria"/>
            <w:color w:val="0081BC"/>
            <w:u w:val="none"/>
          </w:rPr>
          <w:t>Figure 2-1</w:t>
        </w:r>
      </w:hyperlink>
      <w:r>
        <w:rPr>
          <w:rFonts w:ascii="Cambria" w:hAnsi="Cambria"/>
          <w:color w:val="575757"/>
        </w:rPr>
        <w:t>. </w:t>
      </w:r>
      <w:hyperlink r:id="rId52" w:history="1">
        <w:r>
          <w:rPr>
            <w:rStyle w:val="Hyperlink"/>
            <w:rFonts w:ascii="Cambria" w:hAnsi="Cambria"/>
            <w:color w:val="0081BC"/>
            <w:u w:val="none"/>
          </w:rPr>
          <w:t>Figure 2-2</w:t>
        </w:r>
      </w:hyperlink>
      <w:r>
        <w:rPr>
          <w:rFonts w:ascii="Cambria" w:hAnsi="Cambria"/>
          <w:color w:val="575757"/>
        </w:rPr>
        <w:t xml:space="preserve"> shows an </w:t>
      </w:r>
      <w:proofErr w:type="spellStart"/>
      <w:r>
        <w:rPr>
          <w:rFonts w:ascii="Cambria" w:hAnsi="Cambria"/>
          <w:color w:val="575757"/>
        </w:rPr>
        <w:t>mATX</w:t>
      </w:r>
      <w:proofErr w:type="spellEnd"/>
      <w:r>
        <w:rPr>
          <w:rFonts w:ascii="Cambria" w:hAnsi="Cambria"/>
          <w:color w:val="575757"/>
        </w:rPr>
        <w:t xml:space="preserve"> board, and a Mini-ITX board is shown in </w:t>
      </w:r>
      <w:hyperlink r:id="rId53" w:history="1">
        <w:r>
          <w:rPr>
            <w:rStyle w:val="Hyperlink"/>
            <w:rFonts w:ascii="Cambria" w:hAnsi="Cambria"/>
            <w:color w:val="0081BC"/>
            <w:u w:val="none"/>
          </w:rPr>
          <w:t>Figure 2-3</w:t>
        </w:r>
      </w:hyperlink>
      <w:r>
        <w:rPr>
          <w:rFonts w:ascii="Cambria" w:hAnsi="Cambria"/>
          <w:color w:val="575757"/>
        </w:rPr>
        <w:t>. The Mini-ITX board is also commonly referred to as an </w:t>
      </w:r>
      <w:hyperlink r:id="rId54" w:history="1">
        <w:r>
          <w:rPr>
            <w:rStyle w:val="primaryterm"/>
            <w:rFonts w:ascii="Cambria" w:hAnsi="Cambria"/>
            <w:b/>
            <w:bCs/>
            <w:color w:val="00609A"/>
          </w:rPr>
          <w:t>ITX</w:t>
        </w:r>
      </w:hyperlink>
      <w:r>
        <w:rPr>
          <w:rFonts w:ascii="Cambria" w:hAnsi="Cambria"/>
          <w:color w:val="575757"/>
        </w:rPr>
        <w:t> board.</w:t>
      </w:r>
    </w:p>
    <w:p w14:paraId="5E4A3726" w14:textId="77777777" w:rsidR="00650F7E" w:rsidRDefault="00650F7E" w:rsidP="00650F7E">
      <w:pPr>
        <w:rPr>
          <w:rFonts w:ascii="Tahoma" w:hAnsi="Tahoma" w:cs="Tahoma"/>
          <w:b/>
          <w:bCs/>
          <w:color w:val="C15827"/>
          <w:sz w:val="25"/>
          <w:szCs w:val="25"/>
        </w:rPr>
      </w:pPr>
      <w:bookmarkStart w:id="1" w:name="PageEnd_68"/>
      <w:bookmarkEnd w:id="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w:t>
      </w:r>
    </w:p>
    <w:p w14:paraId="603294E1"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Intel desktop motherboard DH676D uses the </w:t>
      </w:r>
      <w:proofErr w:type="spellStart"/>
      <w:r>
        <w:rPr>
          <w:rFonts w:ascii="Tahoma" w:hAnsi="Tahoma" w:cs="Tahoma"/>
          <w:color w:val="575757"/>
          <w:sz w:val="25"/>
          <w:szCs w:val="25"/>
        </w:rPr>
        <w:t>mATX</w:t>
      </w:r>
      <w:proofErr w:type="spellEnd"/>
      <w:r>
        <w:rPr>
          <w:rFonts w:ascii="Tahoma" w:hAnsi="Tahoma" w:cs="Tahoma"/>
          <w:color w:val="575757"/>
          <w:sz w:val="25"/>
          <w:szCs w:val="25"/>
        </w:rPr>
        <w:t xml:space="preserve"> form factor and has the processor, cooler, and memory modules installed</w:t>
      </w:r>
    </w:p>
    <w:p w14:paraId="0F86610B" w14:textId="01BD0325"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B689708" wp14:editId="0358D3AB">
            <wp:extent cx="5664835" cy="3622040"/>
            <wp:effectExtent l="0" t="0" r="0" b="0"/>
            <wp:docPr id="7" name="Picture 7" descr="The photograph shows the Intel desktop motherboard D H 676 D that uses the m A T X form factor and has the following things: one conventional P C I slot, two P C I e single lane slots, One P C I e 16 lane slot, cooler with Central processing Unit below, Four D I M M memory modules, and chipset under heat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hotograph shows the Intel desktop motherboard D H 676 D that uses the m A T X form factor and has the following things: one conventional P C I slot, two P C I e single lane slots, One P C I e 16 lane slot, cooler with Central processing Unit below, Four D I M M memory modules, and chipset under heat sin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4835" cy="3622040"/>
                    </a:xfrm>
                    <a:prstGeom prst="rect">
                      <a:avLst/>
                    </a:prstGeom>
                    <a:noFill/>
                    <a:ln>
                      <a:noFill/>
                    </a:ln>
                  </pic:spPr>
                </pic:pic>
              </a:graphicData>
            </a:graphic>
          </wp:inline>
        </w:drawing>
      </w:r>
    </w:p>
    <w:p w14:paraId="3145ACA7" w14:textId="21EC0A31"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3676EC18" wp14:editId="081B7F37">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FD4B59"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w:t>
      </w:r>
    </w:p>
    <w:p w14:paraId="08407685"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Mini-ITX motherboard</w:t>
      </w:r>
    </w:p>
    <w:p w14:paraId="2C0F6FFC" w14:textId="1C4CD26B"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4C1490" wp14:editId="099460A8">
            <wp:extent cx="5664835" cy="3811905"/>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4835" cy="3811905"/>
                    </a:xfrm>
                    <a:prstGeom prst="rect">
                      <a:avLst/>
                    </a:prstGeom>
                    <a:noFill/>
                    <a:ln>
                      <a:noFill/>
                    </a:ln>
                  </pic:spPr>
                </pic:pic>
              </a:graphicData>
            </a:graphic>
          </wp:inline>
        </w:drawing>
      </w:r>
    </w:p>
    <w:p w14:paraId="6747DBB4" w14:textId="4512F36F"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00BD8280" wp14:editId="0CBCE111">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AC47B55"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Courtesy of </w:t>
      </w:r>
      <w:proofErr w:type="spellStart"/>
      <w:r>
        <w:rPr>
          <w:rFonts w:ascii="Tahoma" w:hAnsi="Tahoma" w:cs="Tahoma"/>
          <w:color w:val="666666"/>
          <w:sz w:val="19"/>
          <w:szCs w:val="19"/>
        </w:rPr>
        <w:t>ASUSTeK</w:t>
      </w:r>
      <w:proofErr w:type="spellEnd"/>
      <w:r>
        <w:rPr>
          <w:rFonts w:ascii="Tahoma" w:hAnsi="Tahoma" w:cs="Tahoma"/>
          <w:color w:val="666666"/>
          <w:sz w:val="19"/>
          <w:szCs w:val="19"/>
        </w:rPr>
        <w:t xml:space="preserve"> Computer, Inc.</w:t>
      </w:r>
    </w:p>
    <w:p w14:paraId="6EBC37C7"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57" w:history="1">
        <w:r>
          <w:rPr>
            <w:rStyle w:val="Hyperlink"/>
            <w:rFonts w:ascii="Cambria" w:hAnsi="Cambria"/>
            <w:color w:val="0081BC"/>
            <w:u w:val="none"/>
          </w:rPr>
          <w:t>Table 2-1</w:t>
        </w:r>
      </w:hyperlink>
      <w:r>
        <w:rPr>
          <w:rFonts w:ascii="Cambria" w:hAnsi="Cambria"/>
          <w:color w:val="575757"/>
        </w:rPr>
        <w:t> lists form factor sizes and descriptions, and </w:t>
      </w:r>
      <w:hyperlink r:id="rId58" w:history="1">
        <w:r>
          <w:rPr>
            <w:rStyle w:val="Hyperlink"/>
            <w:rFonts w:ascii="Cambria" w:hAnsi="Cambria"/>
            <w:color w:val="0081BC"/>
            <w:u w:val="none"/>
          </w:rPr>
          <w:t>Figure 2-4</w:t>
        </w:r>
      </w:hyperlink>
      <w:r>
        <w:rPr>
          <w:rFonts w:ascii="Cambria" w:hAnsi="Cambria"/>
          <w:color w:val="575757"/>
        </w:rPr>
        <w:t> shows a comparison of the sizes and hole positions of the boards. Each of these three boards can fit into an ATX computer case and use an ATX power supply.</w:t>
      </w:r>
    </w:p>
    <w:p w14:paraId="45B4CD92" w14:textId="77777777" w:rsidR="00650F7E" w:rsidRDefault="00650F7E" w:rsidP="00650F7E">
      <w:pPr>
        <w:rPr>
          <w:rFonts w:ascii="Cambria" w:hAnsi="Cambria"/>
          <w:color w:val="575757"/>
        </w:rPr>
      </w:pPr>
      <w:bookmarkStart w:id="2" w:name="PageEnd_69"/>
      <w:bookmarkEnd w:id="2"/>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2-1</w:t>
      </w:r>
    </w:p>
    <w:p w14:paraId="443F32AE" w14:textId="77777777" w:rsidR="00650F7E" w:rsidRDefault="00650F7E" w:rsidP="00650F7E">
      <w:pPr>
        <w:pStyle w:val="Heading3"/>
        <w:spacing w:before="0"/>
        <w:ind w:left="375"/>
        <w:rPr>
          <w:rFonts w:ascii="Tahoma" w:hAnsi="Tahoma" w:cs="Tahoma"/>
          <w:color w:val="3F3F3F"/>
          <w:sz w:val="26"/>
          <w:szCs w:val="26"/>
        </w:rPr>
      </w:pPr>
      <w:r>
        <w:rPr>
          <w:rFonts w:ascii="Tahoma" w:hAnsi="Tahoma" w:cs="Tahoma"/>
          <w:color w:val="3F3F3F"/>
          <w:sz w:val="26"/>
          <w:szCs w:val="26"/>
        </w:rPr>
        <w:t>Three Motherboard Form Factors</w:t>
      </w:r>
    </w:p>
    <w:tbl>
      <w:tblPr>
        <w:tblW w:w="1099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719"/>
        <w:gridCol w:w="2198"/>
        <w:gridCol w:w="7078"/>
      </w:tblGrid>
      <w:tr w:rsidR="00650F7E" w14:paraId="605FBA7C" w14:textId="77777777" w:rsidTr="00650F7E">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788127B" w14:textId="77777777" w:rsidR="00650F7E" w:rsidRDefault="00650F7E">
            <w:pPr>
              <w:rPr>
                <w:rFonts w:ascii="Tahoma" w:hAnsi="Tahoma" w:cs="Tahoma"/>
                <w:b/>
                <w:bCs/>
                <w:color w:val="696969"/>
                <w:sz w:val="21"/>
                <w:szCs w:val="21"/>
              </w:rPr>
            </w:pPr>
            <w:r>
              <w:rPr>
                <w:rFonts w:ascii="Tahoma" w:hAnsi="Tahoma" w:cs="Tahoma"/>
                <w:b/>
                <w:bCs/>
                <w:color w:val="696969"/>
                <w:sz w:val="21"/>
                <w:szCs w:val="21"/>
              </w:rPr>
              <w:t>Form Factor</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A39C748" w14:textId="77777777" w:rsidR="00650F7E" w:rsidRDefault="00650F7E">
            <w:pPr>
              <w:rPr>
                <w:rFonts w:ascii="Tahoma" w:hAnsi="Tahoma" w:cs="Tahoma"/>
                <w:b/>
                <w:bCs/>
                <w:color w:val="696969"/>
                <w:sz w:val="21"/>
                <w:szCs w:val="21"/>
              </w:rPr>
            </w:pPr>
            <w:r>
              <w:rPr>
                <w:rFonts w:ascii="Tahoma" w:hAnsi="Tahoma" w:cs="Tahoma"/>
                <w:b/>
                <w:bCs/>
                <w:color w:val="696969"/>
                <w:sz w:val="21"/>
                <w:szCs w:val="21"/>
              </w:rPr>
              <w:t>Motherboard Size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59F03C1" w14:textId="77777777" w:rsidR="00650F7E" w:rsidRDefault="00650F7E">
            <w:pPr>
              <w:rPr>
                <w:rFonts w:ascii="Tahoma" w:hAnsi="Tahoma" w:cs="Tahoma"/>
                <w:b/>
                <w:bCs/>
                <w:color w:val="696969"/>
                <w:sz w:val="21"/>
                <w:szCs w:val="21"/>
              </w:rPr>
            </w:pPr>
            <w:r>
              <w:rPr>
                <w:rFonts w:ascii="Tahoma" w:hAnsi="Tahoma" w:cs="Tahoma"/>
                <w:b/>
                <w:bCs/>
                <w:color w:val="696969"/>
                <w:sz w:val="21"/>
                <w:szCs w:val="21"/>
              </w:rPr>
              <w:t>Description</w:t>
            </w:r>
          </w:p>
        </w:tc>
      </w:tr>
      <w:tr w:rsidR="00650F7E" w14:paraId="6FFAE029"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538209CD" w14:textId="77777777" w:rsidR="00650F7E" w:rsidRDefault="00650F7E">
            <w:pPr>
              <w:rPr>
                <w:rFonts w:ascii="Tahoma" w:hAnsi="Tahoma" w:cs="Tahoma"/>
                <w:sz w:val="21"/>
                <w:szCs w:val="21"/>
              </w:rPr>
            </w:pPr>
            <w:r>
              <w:rPr>
                <w:rStyle w:val="Strong"/>
                <w:rFonts w:ascii="Tahoma" w:hAnsi="Tahoma" w:cs="Tahoma"/>
                <w:sz w:val="21"/>
                <w:szCs w:val="21"/>
              </w:rPr>
              <w:t>ATX, full size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EBEE6BF" w14:textId="77777777" w:rsidR="00650F7E" w:rsidRDefault="00650F7E">
            <w:pPr>
              <w:rPr>
                <w:rFonts w:ascii="Tahoma" w:hAnsi="Tahoma" w:cs="Tahoma"/>
                <w:sz w:val="21"/>
                <w:szCs w:val="21"/>
              </w:rPr>
            </w:pPr>
            <w:r>
              <w:rPr>
                <w:rStyle w:val="Strong"/>
                <w:rFonts w:ascii="Tahoma" w:hAnsi="Tahoma" w:cs="Tahoma"/>
                <w:sz w:val="21"/>
                <w:szCs w:val="21"/>
              </w:rPr>
              <w:t>Up to 12" × 9.6" (305mm × 244mm)</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CA70F18" w14:textId="77777777" w:rsidR="00650F7E" w:rsidRDefault="00650F7E">
            <w:pPr>
              <w:rPr>
                <w:rFonts w:ascii="Tahoma" w:hAnsi="Tahoma" w:cs="Tahoma"/>
                <w:sz w:val="21"/>
                <w:szCs w:val="21"/>
              </w:rPr>
            </w:pPr>
            <w:r>
              <w:rPr>
                <w:rStyle w:val="Strong"/>
                <w:rFonts w:ascii="Tahoma" w:hAnsi="Tahoma" w:cs="Tahoma"/>
                <w:sz w:val="21"/>
                <w:szCs w:val="21"/>
              </w:rPr>
              <w:t>A popular form factor that has had many revisions and variations.</w:t>
            </w:r>
          </w:p>
        </w:tc>
      </w:tr>
      <w:tr w:rsidR="00650F7E" w14:paraId="5F3682A8"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067679F0" w14:textId="77777777" w:rsidR="00650F7E" w:rsidRDefault="00650F7E">
            <w:pPr>
              <w:rPr>
                <w:rFonts w:ascii="Tahoma" w:hAnsi="Tahoma" w:cs="Tahoma"/>
                <w:sz w:val="21"/>
                <w:szCs w:val="21"/>
              </w:rPr>
            </w:pPr>
            <w:proofErr w:type="spellStart"/>
            <w:r>
              <w:rPr>
                <w:rStyle w:val="Strong"/>
                <w:rFonts w:ascii="Tahoma" w:hAnsi="Tahoma" w:cs="Tahoma"/>
                <w:sz w:val="21"/>
                <w:szCs w:val="21"/>
              </w:rPr>
              <w:t>microATX</w:t>
            </w:r>
            <w:proofErr w:type="spellEnd"/>
            <w:r>
              <w:rPr>
                <w:rStyle w:val="Strong"/>
                <w:rFonts w:ascii="Tahoma" w:hAnsi="Tahoma" w:cs="Tahoma"/>
                <w:sz w:val="21"/>
                <w:szCs w:val="21"/>
              </w:rPr>
              <w:t xml:space="preserve"> (aka </w:t>
            </w:r>
            <w:proofErr w:type="spellStart"/>
            <w:r>
              <w:rPr>
                <w:rStyle w:val="Strong"/>
                <w:rFonts w:ascii="Tahoma" w:hAnsi="Tahoma" w:cs="Tahoma"/>
                <w:sz w:val="21"/>
                <w:szCs w:val="21"/>
              </w:rPr>
              <w:t>mATX</w:t>
            </w:r>
            <w:proofErr w:type="spellEnd"/>
            <w:r>
              <w:rPr>
                <w:rStyle w:val="Strong"/>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A30952D" w14:textId="77777777" w:rsidR="00650F7E" w:rsidRDefault="00650F7E">
            <w:pPr>
              <w:rPr>
                <w:rFonts w:ascii="Tahoma" w:hAnsi="Tahoma" w:cs="Tahoma"/>
                <w:sz w:val="21"/>
                <w:szCs w:val="21"/>
              </w:rPr>
            </w:pPr>
            <w:r>
              <w:rPr>
                <w:rStyle w:val="Strong"/>
                <w:rFonts w:ascii="Tahoma" w:hAnsi="Tahoma" w:cs="Tahoma"/>
                <w:sz w:val="21"/>
                <w:szCs w:val="21"/>
              </w:rPr>
              <w:t>Up to 9.6" × 9.6" (244mm × 244mm)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4D7A08A" w14:textId="77777777" w:rsidR="00650F7E" w:rsidRDefault="00650F7E">
            <w:pPr>
              <w:rPr>
                <w:rFonts w:ascii="Tahoma" w:hAnsi="Tahoma" w:cs="Tahoma"/>
                <w:sz w:val="21"/>
                <w:szCs w:val="21"/>
              </w:rPr>
            </w:pPr>
            <w:r>
              <w:rPr>
                <w:rStyle w:val="Strong"/>
                <w:rFonts w:ascii="Tahoma" w:hAnsi="Tahoma" w:cs="Tahoma"/>
                <w:sz w:val="21"/>
                <w:szCs w:val="21"/>
              </w:rPr>
              <w:t>A smaller version of ATX.</w:t>
            </w:r>
          </w:p>
        </w:tc>
      </w:tr>
      <w:tr w:rsidR="00650F7E" w14:paraId="4845AA39" w14:textId="77777777" w:rsidTr="00650F7E">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93F4D88" w14:textId="77777777" w:rsidR="00650F7E" w:rsidRDefault="00650F7E">
            <w:pPr>
              <w:rPr>
                <w:rFonts w:ascii="Tahoma" w:hAnsi="Tahoma" w:cs="Tahoma"/>
                <w:sz w:val="21"/>
                <w:szCs w:val="21"/>
              </w:rPr>
            </w:pPr>
            <w:r>
              <w:rPr>
                <w:rStyle w:val="Strong"/>
                <w:rFonts w:ascii="Tahoma" w:hAnsi="Tahoma" w:cs="Tahoma"/>
                <w:sz w:val="21"/>
                <w:szCs w:val="21"/>
              </w:rPr>
              <w:lastRenderedPageBreak/>
              <w:t xml:space="preserve">Mini-ITX (aka </w:t>
            </w:r>
            <w:proofErr w:type="spellStart"/>
            <w:r>
              <w:rPr>
                <w:rStyle w:val="Strong"/>
                <w:rFonts w:ascii="Tahoma" w:hAnsi="Tahoma" w:cs="Tahoma"/>
                <w:sz w:val="21"/>
                <w:szCs w:val="21"/>
              </w:rPr>
              <w:t>mITX</w:t>
            </w:r>
            <w:proofErr w:type="spellEnd"/>
            <w:r>
              <w:rPr>
                <w:rStyle w:val="Strong"/>
                <w:rFonts w:ascii="Tahoma" w:hAnsi="Tahoma" w:cs="Tahoma"/>
                <w:sz w:val="21"/>
                <w:szCs w:val="21"/>
              </w:rPr>
              <w:t xml:space="preserve"> and ITX)</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C8E46D4" w14:textId="77777777" w:rsidR="00650F7E" w:rsidRDefault="00650F7E">
            <w:pPr>
              <w:rPr>
                <w:rFonts w:ascii="Tahoma" w:hAnsi="Tahoma" w:cs="Tahoma"/>
                <w:sz w:val="21"/>
                <w:szCs w:val="21"/>
              </w:rPr>
            </w:pPr>
            <w:r>
              <w:rPr>
                <w:rStyle w:val="Strong"/>
                <w:rFonts w:ascii="Tahoma" w:hAnsi="Tahoma" w:cs="Tahoma"/>
                <w:sz w:val="21"/>
                <w:szCs w:val="21"/>
              </w:rPr>
              <w:t>Up to 6.7" × 6.7" (170mm × 170mm)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40067D" w14:textId="77777777" w:rsidR="00650F7E" w:rsidRDefault="00650F7E">
            <w:pPr>
              <w:rPr>
                <w:rFonts w:ascii="Tahoma" w:hAnsi="Tahoma" w:cs="Tahoma"/>
                <w:sz w:val="21"/>
                <w:szCs w:val="21"/>
              </w:rPr>
            </w:pPr>
            <w:r>
              <w:rPr>
                <w:rStyle w:val="Strong"/>
                <w:rFonts w:ascii="Tahoma" w:hAnsi="Tahoma" w:cs="Tahoma"/>
                <w:sz w:val="21"/>
                <w:szCs w:val="21"/>
              </w:rPr>
              <w:t>A </w:t>
            </w:r>
            <w:hyperlink r:id="rId59" w:history="1">
              <w:r>
                <w:rPr>
                  <w:rStyle w:val="primaryterm"/>
                  <w:rFonts w:ascii="Tahoma" w:hAnsi="Tahoma" w:cs="Tahoma"/>
                  <w:b/>
                  <w:bCs/>
                  <w:color w:val="00609A"/>
                  <w:sz w:val="21"/>
                  <w:szCs w:val="21"/>
                </w:rPr>
                <w:t>small form factor (SFF)</w:t>
              </w:r>
            </w:hyperlink>
            <w:r>
              <w:rPr>
                <w:rStyle w:val="Strong"/>
                <w:rFonts w:ascii="Tahoma" w:hAnsi="Tahoma" w:cs="Tahoma"/>
                <w:sz w:val="21"/>
                <w:szCs w:val="21"/>
              </w:rPr>
              <w:t> board used in low-end computers and home theater systems. The boards are often used with an Intel Celeron or Atom processor and are sometimes purchased as a motherboard-processor combo unit.</w:t>
            </w:r>
          </w:p>
        </w:tc>
      </w:tr>
    </w:tbl>
    <w:p w14:paraId="33A02B1E"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w:t>
      </w:r>
    </w:p>
    <w:p w14:paraId="22A2F2A5"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Sizes and hole positions for the ATX, </w:t>
      </w:r>
      <w:proofErr w:type="spellStart"/>
      <w:r>
        <w:rPr>
          <w:rFonts w:ascii="Tahoma" w:hAnsi="Tahoma" w:cs="Tahoma"/>
          <w:color w:val="575757"/>
          <w:sz w:val="25"/>
          <w:szCs w:val="25"/>
        </w:rPr>
        <w:t>microATX</w:t>
      </w:r>
      <w:proofErr w:type="spellEnd"/>
      <w:r>
        <w:rPr>
          <w:rFonts w:ascii="Tahoma" w:hAnsi="Tahoma" w:cs="Tahoma"/>
          <w:color w:val="575757"/>
          <w:sz w:val="25"/>
          <w:szCs w:val="25"/>
        </w:rPr>
        <w:t>, and Mini-ITX motherboards</w:t>
      </w:r>
    </w:p>
    <w:p w14:paraId="60436820" w14:textId="3189D7A2"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442618" wp14:editId="2190228A">
            <wp:extent cx="5201285" cy="3776345"/>
            <wp:effectExtent l="0" t="0" r="0" b="0"/>
            <wp:docPr id="3" name="Picture 3" descr="The photograph shows the sizes and holes for the A T x, micro A T X, and Mini I T X motherboards. Each of these three boards can fit into an A T X computer case and use an A T X power supply. The size of A T X motherboard is 305 millimeters by 244 millimeters, and it has three holes. The size of a micro-A T X motherboard is 244 millimeters by 244 millimeters, and it has five holes. The size of a Mini I T X motherboard is 170 millimeters by 170 millimeters, and it has four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photograph shows the sizes and holes for the A T x, micro A T X, and Mini I T X motherboards. Each of these three boards can fit into an A T X computer case and use an A T X power supply. The size of A T X motherboard is 305 millimeters by 244 millimeters, and it has three holes. The size of a micro-A T X motherboard is 244 millimeters by 244 millimeters, and it has five holes. The size of a Mini I T X motherboard is 170 millimeters by 170 millimeters, and it has four ho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1285" cy="3776345"/>
                    </a:xfrm>
                    <a:prstGeom prst="rect">
                      <a:avLst/>
                    </a:prstGeom>
                    <a:noFill/>
                    <a:ln>
                      <a:noFill/>
                    </a:ln>
                  </pic:spPr>
                </pic:pic>
              </a:graphicData>
            </a:graphic>
          </wp:inline>
        </w:drawing>
      </w:r>
    </w:p>
    <w:p w14:paraId="14FE78B5"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1696C82"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know how to match up an ATX, </w:t>
      </w:r>
      <w:proofErr w:type="spellStart"/>
      <w:r>
        <w:rPr>
          <w:rFonts w:ascii="Cambria" w:hAnsi="Cambria"/>
          <w:color w:val="575757"/>
        </w:rPr>
        <w:t>mATX</w:t>
      </w:r>
      <w:proofErr w:type="spellEnd"/>
      <w:r>
        <w:rPr>
          <w:rFonts w:ascii="Cambria" w:hAnsi="Cambria"/>
          <w:color w:val="575757"/>
        </w:rPr>
        <w:t xml:space="preserve">, ITX, or </w:t>
      </w:r>
      <w:proofErr w:type="spellStart"/>
      <w:r>
        <w:rPr>
          <w:rFonts w:ascii="Cambria" w:hAnsi="Cambria"/>
          <w:color w:val="575757"/>
        </w:rPr>
        <w:t>mITX</w:t>
      </w:r>
      <w:proofErr w:type="spellEnd"/>
      <w:r>
        <w:rPr>
          <w:rFonts w:ascii="Cambria" w:hAnsi="Cambria"/>
          <w:color w:val="575757"/>
        </w:rPr>
        <w:t xml:space="preserve"> motherboard with the appropriate case and power supply that support the same form factor.</w:t>
      </w:r>
    </w:p>
    <w:p w14:paraId="447465E8" w14:textId="53EC3A74"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E762609">
          <v:shape id="_x0000_i1050" type="#_x0000_t75" style="width:42.1pt;height:17.75pt" o:ole="">
            <v:imagedata r:id="rId36" o:title=""/>
          </v:shape>
          <w:control r:id="rId61" w:name="DefaultOcxName3" w:shapeid="_x0000_i1050"/>
        </w:object>
      </w:r>
    </w:p>
    <w:p w14:paraId="40765557" w14:textId="77777777" w:rsidR="00650F7E" w:rsidRDefault="00650F7E" w:rsidP="00650F7E">
      <w:pPr>
        <w:shd w:val="clear" w:color="auto" w:fill="FFFFFF"/>
        <w:rPr>
          <w:rFonts w:ascii="Cambria" w:hAnsi="Cambria"/>
          <w:color w:val="575757"/>
        </w:rPr>
      </w:pPr>
      <w:hyperlink r:id="rId62" w:tooltip="Help" w:history="1">
        <w:r>
          <w:rPr>
            <w:rStyle w:val="novisual"/>
            <w:rFonts w:ascii="Helvetica" w:hAnsi="Helvetica" w:cs="Helvetica"/>
            <w:b/>
            <w:bCs/>
            <w:color w:val="7A7A7A"/>
            <w:sz w:val="23"/>
            <w:szCs w:val="23"/>
            <w:bdr w:val="none" w:sz="0" w:space="0" w:color="auto" w:frame="1"/>
          </w:rPr>
          <w:t>help</w:t>
        </w:r>
      </w:hyperlink>
    </w:p>
    <w:p w14:paraId="755DC252" w14:textId="77777777" w:rsidR="00650F7E" w:rsidRDefault="00650F7E" w:rsidP="00650F7E">
      <w:pPr>
        <w:ind w:hanging="28816"/>
        <w:rPr>
          <w:rFonts w:ascii="Cambria" w:hAnsi="Cambria"/>
          <w:color w:val="575757"/>
        </w:rPr>
      </w:pPr>
      <w:r>
        <w:rPr>
          <w:rFonts w:ascii="Cambria" w:hAnsi="Cambria"/>
          <w:color w:val="575757"/>
        </w:rPr>
        <w:t>Application Opened</w:t>
      </w:r>
    </w:p>
    <w:p w14:paraId="28F4C0FF" w14:textId="77777777" w:rsidR="00650F7E" w:rsidRDefault="00650F7E" w:rsidP="00650F7E">
      <w:pPr>
        <w:shd w:val="clear" w:color="auto" w:fill="FFFFFF"/>
        <w:rPr>
          <w:rFonts w:ascii="Cambria" w:hAnsi="Cambria"/>
          <w:color w:val="575757"/>
        </w:rPr>
      </w:pPr>
      <w:hyperlink r:id="rId63" w:anchor="header" w:history="1">
        <w:r>
          <w:rPr>
            <w:rStyle w:val="Hyperlink"/>
            <w:rFonts w:ascii="Cambria" w:hAnsi="Cambria"/>
            <w:color w:val="0081BC"/>
            <w:u w:val="none"/>
          </w:rPr>
          <w:t>Main content</w:t>
        </w:r>
      </w:hyperlink>
    </w:p>
    <w:p w14:paraId="509CBE31"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2-1b</w:t>
      </w:r>
      <w:r>
        <w:rPr>
          <w:rStyle w:val="headingtext"/>
          <w:rFonts w:ascii="Open Sans" w:hAnsi="Open Sans" w:cs="Open Sans"/>
          <w:color w:val="DF7300"/>
          <w:sz w:val="54"/>
          <w:szCs w:val="54"/>
        </w:rPr>
        <w:t>Intel and AMD Chipsets and Processor Sockets</w:t>
      </w:r>
    </w:p>
    <w:p w14:paraId="2839498D" w14:textId="77777777" w:rsidR="00650F7E" w:rsidRDefault="00650F7E" w:rsidP="00650F7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8C76158" w14:textId="77777777" w:rsidR="00650F7E" w:rsidRDefault="00650F7E" w:rsidP="00650F7E">
      <w:pPr>
        <w:numPr>
          <w:ilvl w:val="0"/>
          <w:numId w:val="5"/>
        </w:numPr>
        <w:spacing w:after="150" w:line="240" w:lineRule="auto"/>
        <w:rPr>
          <w:rFonts w:ascii="Cambria" w:hAnsi="Cambria"/>
          <w:color w:val="696969"/>
        </w:rPr>
      </w:pPr>
      <w:r>
        <w:rPr>
          <w:rStyle w:val="manuallabel"/>
          <w:rFonts w:ascii="Cambria" w:hAnsi="Cambria"/>
          <w:color w:val="696969"/>
        </w:rPr>
        <w:t>3.5</w:t>
      </w:r>
    </w:p>
    <w:p w14:paraId="53EE2C82" w14:textId="77777777" w:rsidR="00650F7E" w:rsidRDefault="00650F7E" w:rsidP="00650F7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732E5243"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64" w:history="1">
        <w:r>
          <w:rPr>
            <w:rStyle w:val="primaryterm"/>
            <w:rFonts w:ascii="Cambria" w:hAnsi="Cambria"/>
            <w:b/>
            <w:bCs/>
            <w:color w:val="00609A"/>
          </w:rPr>
          <w:t>chipset</w:t>
        </w:r>
      </w:hyperlink>
      <w:r>
        <w:rPr>
          <w:rFonts w:ascii="Cambria" w:hAnsi="Cambria"/>
          <w:color w:val="575757"/>
        </w:rPr>
        <w:t> is a set of chips on the motherboard that works closely with the processor to collectively control the memory, buses on the motherboard, and some peripherals. The chipset must be compatible with the processor it serves. A </w:t>
      </w:r>
      <w:hyperlink r:id="rId65" w:history="1">
        <w:r>
          <w:rPr>
            <w:rStyle w:val="primaryterm"/>
            <w:rFonts w:ascii="Cambria" w:hAnsi="Cambria"/>
            <w:b/>
            <w:bCs/>
            <w:color w:val="00609A"/>
          </w:rPr>
          <w:t>socket</w:t>
        </w:r>
      </w:hyperlink>
      <w:r>
        <w:rPr>
          <w:rFonts w:ascii="Cambria" w:hAnsi="Cambria"/>
          <w:color w:val="575757"/>
        </w:rPr>
        <w:t> is rectangular with pins or pads to connect the processor to the motherboard and a mechanism to hold the processor in place. This chipset and socket determine which processors a board can support.</w:t>
      </w:r>
    </w:p>
    <w:p w14:paraId="5316C8C7"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two major chipset and processor manufacturers are Intel (</w:t>
      </w:r>
      <w:bookmarkStart w:id="3" w:name="PSKX0CSVF4ZHNQS48539"/>
      <w:r>
        <w:rPr>
          <w:rFonts w:ascii="Cambria" w:hAnsi="Cambria"/>
          <w:color w:val="575757"/>
        </w:rPr>
        <w:fldChar w:fldCharType="begin"/>
      </w:r>
      <w:r>
        <w:rPr>
          <w:rFonts w:ascii="Cambria" w:hAnsi="Cambria"/>
          <w:color w:val="575757"/>
        </w:rPr>
        <w:instrText xml:space="preserve"> HYPERLINK "http://intel.com/" \t "_blank" </w:instrText>
      </w:r>
      <w:r>
        <w:rPr>
          <w:rFonts w:ascii="Cambria" w:hAnsi="Cambria"/>
          <w:color w:val="575757"/>
        </w:rPr>
        <w:fldChar w:fldCharType="separate"/>
      </w:r>
      <w:r>
        <w:rPr>
          <w:rStyle w:val="Hyperlink"/>
          <w:rFonts w:ascii="Cambria" w:hAnsi="Cambria"/>
          <w:color w:val="0081BC"/>
          <w:u w:val="none"/>
        </w:rPr>
        <w:t>intel.com</w:t>
      </w:r>
      <w:r>
        <w:rPr>
          <w:rFonts w:ascii="Cambria" w:hAnsi="Cambria"/>
          <w:color w:val="575757"/>
        </w:rPr>
        <w:fldChar w:fldCharType="end"/>
      </w:r>
      <w:bookmarkEnd w:id="3"/>
      <w:r>
        <w:rPr>
          <w:rFonts w:ascii="Cambria" w:hAnsi="Cambria"/>
          <w:color w:val="575757"/>
        </w:rPr>
        <w:t>) and AMD (</w:t>
      </w:r>
      <w:bookmarkStart w:id="4" w:name="DTZZ7ST0TZ7RNQJTA065"/>
      <w:r>
        <w:rPr>
          <w:rFonts w:ascii="Cambria" w:hAnsi="Cambria"/>
          <w:color w:val="575757"/>
        </w:rPr>
        <w:fldChar w:fldCharType="begin"/>
      </w:r>
      <w:r>
        <w:rPr>
          <w:rFonts w:ascii="Cambria" w:hAnsi="Cambria"/>
          <w:color w:val="575757"/>
        </w:rPr>
        <w:instrText xml:space="preserve"> HYPERLINK "http://amd.com/" \t "_blank" </w:instrText>
      </w:r>
      <w:r>
        <w:rPr>
          <w:rFonts w:ascii="Cambria" w:hAnsi="Cambria"/>
          <w:color w:val="575757"/>
        </w:rPr>
        <w:fldChar w:fldCharType="separate"/>
      </w:r>
      <w:r>
        <w:rPr>
          <w:rStyle w:val="Hyperlink"/>
          <w:rFonts w:ascii="Cambria" w:hAnsi="Cambria"/>
          <w:color w:val="0081BC"/>
          <w:u w:val="none"/>
        </w:rPr>
        <w:t>amd.com</w:t>
      </w:r>
      <w:r>
        <w:rPr>
          <w:rFonts w:ascii="Cambria" w:hAnsi="Cambria"/>
          <w:color w:val="575757"/>
        </w:rPr>
        <w:fldChar w:fldCharType="end"/>
      </w:r>
      <w:bookmarkEnd w:id="4"/>
      <w:r>
        <w:rPr>
          <w:rFonts w:ascii="Cambria" w:hAnsi="Cambria"/>
          <w:color w:val="575757"/>
        </w:rPr>
        <w:t>). Intel dominates the chipset market for several reasons: It knows more about its own Intel processors than other manufacturers do, and it produces the chipsets most compatible with the Intel family of processors.</w:t>
      </w:r>
    </w:p>
    <w:p w14:paraId="2C215EA0"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bookmarkStart w:id="5" w:name="PageEnd_70"/>
      <w:bookmarkEnd w:id="5"/>
      <w:r>
        <w:rPr>
          <w:rStyle w:val="headingtext"/>
          <w:rFonts w:ascii="Tahoma" w:hAnsi="Tahoma" w:cs="Tahoma"/>
          <w:color w:val="B03F3B"/>
          <w:sz w:val="28"/>
          <w:szCs w:val="28"/>
        </w:rPr>
        <w:t>Intel Chipsets</w:t>
      </w:r>
    </w:p>
    <w:p w14:paraId="1737DBEC"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Intel makes desktop, mobile, and server chipsets and processors. To see a complete comparison chart of all Intel chipsets and processors, start at the Intel link </w:t>
      </w:r>
      <w:bookmarkStart w:id="6" w:name="MPXHWV2ACFHPJXXTK815"/>
      <w:r>
        <w:rPr>
          <w:rFonts w:ascii="Cambria" w:hAnsi="Cambria"/>
          <w:color w:val="575757"/>
        </w:rPr>
        <w:fldChar w:fldCharType="begin"/>
      </w:r>
      <w:r>
        <w:rPr>
          <w:rFonts w:ascii="Cambria" w:hAnsi="Cambria"/>
          <w:color w:val="575757"/>
        </w:rPr>
        <w:instrText xml:space="preserve"> HYPERLINK "http://ark.intel.com/" \t "_blank" </w:instrText>
      </w:r>
      <w:r>
        <w:rPr>
          <w:rFonts w:ascii="Cambria" w:hAnsi="Cambria"/>
          <w:color w:val="575757"/>
        </w:rPr>
        <w:fldChar w:fldCharType="separate"/>
      </w:r>
      <w:r>
        <w:rPr>
          <w:rStyle w:val="Hyperlink"/>
          <w:rFonts w:ascii="Cambria" w:hAnsi="Cambria"/>
          <w:color w:val="0081BC"/>
          <w:u w:val="none"/>
        </w:rPr>
        <w:t>ark.intel.com</w:t>
      </w:r>
      <w:r>
        <w:rPr>
          <w:rFonts w:ascii="Cambria" w:hAnsi="Cambria"/>
          <w:color w:val="575757"/>
        </w:rPr>
        <w:fldChar w:fldCharType="end"/>
      </w:r>
      <w:bookmarkEnd w:id="6"/>
      <w:r>
        <w:rPr>
          <w:rFonts w:ascii="Cambria" w:hAnsi="Cambria"/>
          <w:color w:val="575757"/>
        </w:rPr>
        <w:t>. Intel groups its chipsets and processors in generations, and each generation has a code name. Here is the list of generations from the past five years or so:</w:t>
      </w:r>
    </w:p>
    <w:p w14:paraId="54FC9E43" w14:textId="77777777" w:rsidR="00650F7E" w:rsidRDefault="00650F7E" w:rsidP="00650F7E">
      <w:pPr>
        <w:pStyle w:val="NormalWeb"/>
        <w:numPr>
          <w:ilvl w:val="0"/>
          <w:numId w:val="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Coffee Lake.</w:t>
      </w:r>
      <w:r>
        <w:rPr>
          <w:rFonts w:ascii="Cambria" w:hAnsi="Cambria"/>
          <w:color w:val="575757"/>
        </w:rPr>
        <w:t xml:space="preserve"> The latest generation of chipsets and processors is the 8th generation, also called Coffee Lake, which began shipping at the end of 2017. The desktop processors use a revised version of the older LGA1151 socket and the new 300 Series chipset—for example, the Z370 chipset. The Coffee Lake LGA1151 socket is not backward compatible with 7th or 6th generation processors that use the first version of LGA1151. (The number of pins is the same, but how the pins are used is different; the newer socket also provides more wattage for processors.) The Coffee Lake 300 Series chipset uses only DDR4 memory, currently the fastest type of memory for personal computers. The 8th generation mobile processors fall into two groups: the Coffee Lake H-series </w:t>
      </w:r>
      <w:r>
        <w:rPr>
          <w:rFonts w:ascii="Cambria" w:hAnsi="Cambria"/>
          <w:color w:val="575757"/>
        </w:rPr>
        <w:lastRenderedPageBreak/>
        <w:t xml:space="preserve">processors and the </w:t>
      </w:r>
      <w:proofErr w:type="spellStart"/>
      <w:r>
        <w:rPr>
          <w:rFonts w:ascii="Cambria" w:hAnsi="Cambria"/>
          <w:color w:val="575757"/>
        </w:rPr>
        <w:t>Kaby</w:t>
      </w:r>
      <w:proofErr w:type="spellEnd"/>
      <w:r>
        <w:rPr>
          <w:rFonts w:ascii="Cambria" w:hAnsi="Cambria"/>
          <w:color w:val="575757"/>
        </w:rPr>
        <w:t xml:space="preserve"> Lake Refresh processors. Look back at </w:t>
      </w:r>
      <w:hyperlink r:id="rId66" w:history="1">
        <w:r>
          <w:rPr>
            <w:rStyle w:val="Hyperlink"/>
            <w:rFonts w:ascii="Cambria" w:hAnsi="Cambria"/>
            <w:color w:val="0081BC"/>
            <w:u w:val="none"/>
          </w:rPr>
          <w:t>Figure 2-1</w:t>
        </w:r>
      </w:hyperlink>
      <w:r>
        <w:rPr>
          <w:rFonts w:ascii="Cambria" w:hAnsi="Cambria"/>
          <w:color w:val="575757"/>
        </w:rPr>
        <w:t> where the Z370 chipset and LGA1151 8th generation socket and processor are labeled. A close-up of this open socket is shown in </w:t>
      </w:r>
      <w:hyperlink r:id="rId67" w:history="1">
        <w:r>
          <w:rPr>
            <w:rStyle w:val="Hyperlink"/>
            <w:rFonts w:ascii="Cambria" w:hAnsi="Cambria"/>
            <w:color w:val="0081BC"/>
            <w:u w:val="none"/>
          </w:rPr>
          <w:t>Figure 2-5</w:t>
        </w:r>
      </w:hyperlink>
      <w:r>
        <w:rPr>
          <w:rFonts w:ascii="Cambria" w:hAnsi="Cambria"/>
          <w:color w:val="575757"/>
        </w:rPr>
        <w:t>.</w:t>
      </w:r>
    </w:p>
    <w:p w14:paraId="7A504CA6" w14:textId="77777777" w:rsidR="00650F7E" w:rsidRDefault="00650F7E" w:rsidP="00650F7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2-5</w:t>
      </w:r>
    </w:p>
    <w:p w14:paraId="7599741D" w14:textId="77777777" w:rsidR="00650F7E" w:rsidRDefault="00650F7E" w:rsidP="00650F7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8th generation LGA1151 socket with the cover removed and load plate lifted, ready to receive the processor</w:t>
      </w:r>
    </w:p>
    <w:p w14:paraId="1B086776" w14:textId="2BFC961F" w:rsidR="00650F7E" w:rsidRDefault="00650F7E" w:rsidP="00650F7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C39449D" wp14:editId="3663C154">
            <wp:extent cx="5130165" cy="3432175"/>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0165" cy="3432175"/>
                    </a:xfrm>
                    <a:prstGeom prst="rect">
                      <a:avLst/>
                    </a:prstGeom>
                    <a:noFill/>
                    <a:ln>
                      <a:noFill/>
                    </a:ln>
                  </pic:spPr>
                </pic:pic>
              </a:graphicData>
            </a:graphic>
          </wp:inline>
        </w:drawing>
      </w:r>
    </w:p>
    <w:p w14:paraId="2C75D523" w14:textId="77777777" w:rsidR="00650F7E" w:rsidRDefault="00650F7E" w:rsidP="00650F7E">
      <w:pPr>
        <w:pStyle w:val="NormalWeb"/>
        <w:numPr>
          <w:ilvl w:val="0"/>
          <w:numId w:val="6"/>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b/>
          <w:bCs/>
          <w:color w:val="575757"/>
        </w:rPr>
        <w:t>Kaby</w:t>
      </w:r>
      <w:proofErr w:type="spellEnd"/>
      <w:r>
        <w:rPr>
          <w:rStyle w:val="Emphasis"/>
          <w:rFonts w:ascii="Cambria" w:hAnsi="Cambria"/>
          <w:b/>
          <w:bCs/>
          <w:color w:val="575757"/>
        </w:rPr>
        <w:t xml:space="preserve"> Lake.</w:t>
      </w:r>
      <w:r>
        <w:rPr>
          <w:rFonts w:ascii="Cambria" w:hAnsi="Cambria"/>
          <w:color w:val="575757"/>
        </w:rPr>
        <w:t xml:space="preserve"> The 7th generation desktop processors and chipsets, also called </w:t>
      </w:r>
      <w:proofErr w:type="spellStart"/>
      <w:r>
        <w:rPr>
          <w:rFonts w:ascii="Cambria" w:hAnsi="Cambria"/>
          <w:color w:val="575757"/>
        </w:rPr>
        <w:t>Kaby</w:t>
      </w:r>
      <w:proofErr w:type="spellEnd"/>
      <w:r>
        <w:rPr>
          <w:rFonts w:ascii="Cambria" w:hAnsi="Cambria"/>
          <w:color w:val="575757"/>
        </w:rPr>
        <w:t xml:space="preserve"> Lake, began shipping in 2016 and mobile processors were launched in 2017. Desktop processors use the first version of the LGA1151 socket.</w:t>
      </w:r>
    </w:p>
    <w:p w14:paraId="3F7E6D31" w14:textId="77777777" w:rsidR="00650F7E" w:rsidRDefault="00650F7E" w:rsidP="00650F7E">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Skylake.</w:t>
      </w:r>
      <w:r>
        <w:rPr>
          <w:rFonts w:ascii="Cambria" w:hAnsi="Cambria"/>
          <w:color w:val="575757"/>
        </w:rPr>
        <w:t xml:space="preserve"> The 6th generation processors and chipsets, also called Skylake, was launched in 2015. The processors were the first to use the LGA1151 socket. Other improvements over previous generations include faster and more efficient chipsets and use of faster DDR4 memory. Skylake chipsets </w:t>
      </w:r>
      <w:proofErr w:type="gramStart"/>
      <w:r>
        <w:rPr>
          <w:rFonts w:ascii="Cambria" w:hAnsi="Cambria"/>
          <w:color w:val="575757"/>
        </w:rPr>
        <w:t>are able to</w:t>
      </w:r>
      <w:proofErr w:type="gramEnd"/>
      <w:r>
        <w:rPr>
          <w:rFonts w:ascii="Cambria" w:hAnsi="Cambria"/>
          <w:color w:val="575757"/>
        </w:rPr>
        <w:t xml:space="preserve"> use the older and slower DDR3 memory only if it is low-voltage DDR3.</w:t>
      </w:r>
    </w:p>
    <w:p w14:paraId="702FC398" w14:textId="77777777" w:rsidR="00650F7E" w:rsidRDefault="00650F7E" w:rsidP="00650F7E">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Broadwell and Haswell.</w:t>
      </w:r>
      <w:r>
        <w:rPr>
          <w:rFonts w:ascii="Cambria" w:hAnsi="Cambria"/>
          <w:color w:val="575757"/>
        </w:rPr>
        <w:t> The 5th generation (Broadwell) and the 4th generation (Haswell) processors work with the older LGA1150 and LGA2011 processor sockets.</w:t>
      </w:r>
    </w:p>
    <w:p w14:paraId="736F9367"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A76D9EB"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9th generation, or Cannon Lake processors and chipsets, is expected to be released by the time this text is published.</w:t>
      </w:r>
    </w:p>
    <w:p w14:paraId="5C92DDD1"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bookmarkStart w:id="7" w:name="PageEnd_71"/>
      <w:bookmarkEnd w:id="7"/>
      <w:r>
        <w:rPr>
          <w:rFonts w:ascii="Cambria" w:hAnsi="Cambria"/>
          <w:color w:val="575757"/>
        </w:rPr>
        <w:t>Since the release of the 2nd generation Intel Core family of processors, you can know which generation a processor fits in by the four digits in the model number. The first of the four digits is the generation. For example, the Core i5-6200U processor is a 6th generation processor, and the Core i5-7500 processor is a 7th generation processor.</w:t>
      </w:r>
    </w:p>
    <w:p w14:paraId="095485C7"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Sockets for Intel Processors</w:t>
      </w:r>
    </w:p>
    <w:p w14:paraId="0A9CD786"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Intel name for a socket includes the number of pins the socket has. Intel uses a </w:t>
      </w:r>
      <w:hyperlink r:id="rId69" w:history="1">
        <w:r>
          <w:rPr>
            <w:rStyle w:val="primaryterm"/>
            <w:rFonts w:ascii="Cambria" w:hAnsi="Cambria"/>
            <w:b/>
            <w:bCs/>
            <w:color w:val="00609A"/>
          </w:rPr>
          <w:t>land grid array (LGA)</w:t>
        </w:r>
      </w:hyperlink>
      <w:r>
        <w:rPr>
          <w:rFonts w:ascii="Cambria" w:hAnsi="Cambria"/>
          <w:color w:val="575757"/>
        </w:rPr>
        <w:t> for all its current sockets. These sockets have blunt pins that project up to connect with lands on the bottom of the processor. You can see these lands when you look closely at </w:t>
      </w:r>
      <w:hyperlink r:id="rId70" w:history="1">
        <w:r>
          <w:rPr>
            <w:rStyle w:val="Hyperlink"/>
            <w:rFonts w:ascii="Cambria" w:hAnsi="Cambria"/>
            <w:color w:val="0081BC"/>
            <w:u w:val="none"/>
          </w:rPr>
          <w:t>Figure 2-5</w:t>
        </w:r>
      </w:hyperlink>
      <w:r>
        <w:rPr>
          <w:rFonts w:ascii="Cambria" w:hAnsi="Cambria"/>
          <w:color w:val="575757"/>
        </w:rPr>
        <w:t>.</w:t>
      </w:r>
    </w:p>
    <w:p w14:paraId="3E04D3F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current Intel sockets for desktop computers:</w:t>
      </w:r>
    </w:p>
    <w:p w14:paraId="5A43C174" w14:textId="77777777" w:rsidR="00650F7E" w:rsidRDefault="00650F7E" w:rsidP="00650F7E">
      <w:pPr>
        <w:pStyle w:val="NormalWeb"/>
        <w:numPr>
          <w:ilvl w:val="0"/>
          <w:numId w:val="7"/>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w:t>
      </w:r>
      <w:hyperlink r:id="rId71" w:history="1">
        <w:r>
          <w:rPr>
            <w:rStyle w:val="primaryterm"/>
            <w:rFonts w:ascii="Cambria" w:hAnsi="Cambria"/>
            <w:b/>
            <w:bCs/>
            <w:color w:val="00609A"/>
          </w:rPr>
          <w:t>LGA1151</w:t>
        </w:r>
      </w:hyperlink>
      <w:r>
        <w:rPr>
          <w:rFonts w:ascii="Cambria" w:hAnsi="Cambria"/>
          <w:color w:val="575757"/>
        </w:rPr>
        <w:t> socket was first released in 2015. The first release of the socket works with Intel’s 7th and 6th generation processors and chipsets and is shown in </w:t>
      </w:r>
      <w:hyperlink r:id="rId72" w:history="1">
        <w:r>
          <w:rPr>
            <w:rStyle w:val="Hyperlink"/>
            <w:rFonts w:ascii="Cambria" w:hAnsi="Cambria"/>
            <w:color w:val="0081BC"/>
            <w:u w:val="none"/>
          </w:rPr>
          <w:t>Figure 2-6</w:t>
        </w:r>
      </w:hyperlink>
      <w:r>
        <w:rPr>
          <w:rFonts w:ascii="Cambria" w:hAnsi="Cambria"/>
          <w:color w:val="575757"/>
        </w:rPr>
        <w:t>. The second release works with Intel 8th generation processors and chipsets.</w:t>
      </w:r>
    </w:p>
    <w:p w14:paraId="74617779" w14:textId="77777777" w:rsidR="00650F7E" w:rsidRDefault="00650F7E" w:rsidP="00650F7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2-6</w:t>
      </w:r>
    </w:p>
    <w:p w14:paraId="5A315238" w14:textId="77777777" w:rsidR="00650F7E" w:rsidRDefault="00650F7E" w:rsidP="00650F7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7th and 6th generation LGA1151 open socket and the bottom of an Intel processor</w:t>
      </w:r>
    </w:p>
    <w:p w14:paraId="312C1286" w14:textId="718BE5C5" w:rsidR="00650F7E" w:rsidRDefault="00650F7E" w:rsidP="00650F7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C0A38C4" wp14:editId="138F0A54">
            <wp:extent cx="4405630" cy="3206115"/>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05630" cy="3206115"/>
                    </a:xfrm>
                    <a:prstGeom prst="rect">
                      <a:avLst/>
                    </a:prstGeom>
                    <a:noFill/>
                    <a:ln>
                      <a:noFill/>
                    </a:ln>
                  </pic:spPr>
                </pic:pic>
              </a:graphicData>
            </a:graphic>
          </wp:inline>
        </w:drawing>
      </w:r>
    </w:p>
    <w:p w14:paraId="02CF72E7" w14:textId="77777777" w:rsidR="00650F7E" w:rsidRDefault="00650F7E" w:rsidP="00650F7E">
      <w:pPr>
        <w:pStyle w:val="NormalWeb"/>
        <w:numPr>
          <w:ilvl w:val="0"/>
          <w:numId w:val="7"/>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The </w:t>
      </w:r>
      <w:hyperlink r:id="rId74" w:history="1">
        <w:r>
          <w:rPr>
            <w:rStyle w:val="primaryterm"/>
            <w:rFonts w:ascii="Cambria" w:hAnsi="Cambria"/>
            <w:b/>
            <w:bCs/>
            <w:color w:val="00609A"/>
          </w:rPr>
          <w:t>LGA1150</w:t>
        </w:r>
      </w:hyperlink>
      <w:r>
        <w:rPr>
          <w:rFonts w:ascii="Cambria" w:hAnsi="Cambria"/>
          <w:color w:val="575757"/>
        </w:rPr>
        <w:t> socket, shown in </w:t>
      </w:r>
      <w:hyperlink r:id="rId75" w:history="1">
        <w:r>
          <w:rPr>
            <w:rStyle w:val="Hyperlink"/>
            <w:rFonts w:ascii="Cambria" w:hAnsi="Cambria"/>
            <w:color w:val="0081BC"/>
            <w:u w:val="none"/>
          </w:rPr>
          <w:t>Figure 2-7</w:t>
        </w:r>
      </w:hyperlink>
      <w:r>
        <w:rPr>
          <w:rFonts w:ascii="Cambria" w:hAnsi="Cambria"/>
          <w:color w:val="575757"/>
        </w:rPr>
        <w:t>, works with the 5th and 4th generation of chipsets and processors.</w:t>
      </w:r>
    </w:p>
    <w:p w14:paraId="6B77C1AF" w14:textId="77777777" w:rsidR="00650F7E" w:rsidRDefault="00650F7E" w:rsidP="00650F7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2-7</w:t>
      </w:r>
    </w:p>
    <w:p w14:paraId="6C4E5880" w14:textId="77777777" w:rsidR="00650F7E" w:rsidRDefault="00650F7E" w:rsidP="00650F7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LGA1150 socket with the protective cover installed</w:t>
      </w:r>
    </w:p>
    <w:p w14:paraId="14A61612" w14:textId="1B5D8475" w:rsidR="00650F7E" w:rsidRDefault="00650F7E" w:rsidP="00650F7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F30893F" wp14:editId="15F60D00">
            <wp:extent cx="4441190" cy="3396615"/>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1190" cy="3396615"/>
                    </a:xfrm>
                    <a:prstGeom prst="rect">
                      <a:avLst/>
                    </a:prstGeom>
                    <a:noFill/>
                    <a:ln>
                      <a:noFill/>
                    </a:ln>
                  </pic:spPr>
                </pic:pic>
              </a:graphicData>
            </a:graphic>
          </wp:inline>
        </w:drawing>
      </w:r>
    </w:p>
    <w:p w14:paraId="42A975D9" w14:textId="77777777" w:rsidR="00650F7E" w:rsidRDefault="00650F7E" w:rsidP="00650F7E">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The LGA1155 socket is used for 3rd and 2nd generation chipsets and processors.</w:t>
      </w:r>
    </w:p>
    <w:p w14:paraId="7A1AE058"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bookmarkStart w:id="8" w:name="PageEnd_72"/>
      <w:bookmarkEnd w:id="8"/>
      <w:r>
        <w:rPr>
          <w:rFonts w:ascii="Cambria" w:hAnsi="Cambria"/>
          <w:color w:val="575757"/>
        </w:rPr>
        <w:t>Here are the Intel sockets used in servers and high-performance workstations:</w:t>
      </w:r>
    </w:p>
    <w:p w14:paraId="741D79FD" w14:textId="77777777" w:rsidR="00650F7E" w:rsidRDefault="00650F7E" w:rsidP="00650F7E">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The LGA2066 socket is used with 8th through 6th generation processors and chipsets. It was introduced with Skylake-X high-end 6th generation processors in 2017.</w:t>
      </w:r>
    </w:p>
    <w:p w14:paraId="29DDE003" w14:textId="77777777" w:rsidR="00650F7E" w:rsidRDefault="00650F7E" w:rsidP="00650F7E">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LGA2011 is used with 5th through 2nd generation processors and chipsets and has several variations for different generations, including LGA2011-0, LGA2011-1, and LGA2011-v3.</w:t>
      </w:r>
    </w:p>
    <w:p w14:paraId="3FE7ABBB" w14:textId="77777777" w:rsidR="00650F7E" w:rsidRDefault="00650F7E" w:rsidP="00650F7E">
      <w:pPr>
        <w:pStyle w:val="NormalWeb"/>
        <w:numPr>
          <w:ilvl w:val="0"/>
          <w:numId w:val="8"/>
        </w:numPr>
        <w:shd w:val="clear" w:color="auto" w:fill="FFFFFF"/>
        <w:spacing w:before="0" w:beforeAutospacing="0" w:after="225" w:afterAutospacing="0"/>
        <w:ind w:left="1695" w:right="975"/>
        <w:rPr>
          <w:rFonts w:ascii="Cambria" w:hAnsi="Cambria"/>
          <w:color w:val="575757"/>
        </w:rPr>
      </w:pPr>
      <w:r>
        <w:rPr>
          <w:rFonts w:ascii="Cambria" w:hAnsi="Cambria"/>
          <w:color w:val="575757"/>
        </w:rPr>
        <w:t>LGA1366 is used with 4th through 1st generation processors and chipsets; it was discontinued in 2012 and introduced in 2008. The LGA1366 socket is shown in </w:t>
      </w:r>
      <w:hyperlink r:id="rId77" w:history="1">
        <w:r>
          <w:rPr>
            <w:rStyle w:val="Hyperlink"/>
            <w:rFonts w:ascii="Cambria" w:hAnsi="Cambria"/>
            <w:color w:val="0081BC"/>
            <w:u w:val="none"/>
          </w:rPr>
          <w:t>Figure 2-8</w:t>
        </w:r>
      </w:hyperlink>
      <w:r>
        <w:rPr>
          <w:rFonts w:ascii="Cambria" w:hAnsi="Cambria"/>
          <w:color w:val="575757"/>
        </w:rPr>
        <w:t>.</w:t>
      </w:r>
    </w:p>
    <w:p w14:paraId="35B3FA34" w14:textId="77777777" w:rsidR="00650F7E" w:rsidRDefault="00650F7E" w:rsidP="00650F7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2-8</w:t>
      </w:r>
    </w:p>
    <w:p w14:paraId="54926B7D" w14:textId="77777777" w:rsidR="00650F7E" w:rsidRDefault="00650F7E" w:rsidP="00650F7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LGA1366 socket with the socket cover removed and the load plate lifted ready to receive a processor</w:t>
      </w:r>
    </w:p>
    <w:p w14:paraId="10328902" w14:textId="418F3E21" w:rsidR="00650F7E" w:rsidRDefault="00650F7E" w:rsidP="00650F7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0E321E" wp14:editId="1B26FB9C">
            <wp:extent cx="5664835" cy="2172970"/>
            <wp:effectExtent l="0" t="0" r="0" b="0"/>
            <wp:docPr id="10" name="Picture 10" descr="The photograph shows a Motherboard. The load lever, open socket, and load plate are shown in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photograph shows a Motherboard. The load lever, open socket, and load plate are shown in the figure.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2172970"/>
                    </a:xfrm>
                    <a:prstGeom prst="rect">
                      <a:avLst/>
                    </a:prstGeom>
                    <a:noFill/>
                    <a:ln>
                      <a:noFill/>
                    </a:ln>
                  </pic:spPr>
                </pic:pic>
              </a:graphicData>
            </a:graphic>
          </wp:inline>
        </w:drawing>
      </w:r>
    </w:p>
    <w:p w14:paraId="7DBEC918" w14:textId="59AA9CCF" w:rsidR="00650F7E" w:rsidRDefault="00650F7E" w:rsidP="00650F7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FA58909" wp14:editId="380CAF37">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B35A6D7"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44E492A"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When a processor is installed in a socket, extreme care must be taken to protect the socket and the processor against ESD and from damage caused by bending the pins or scratching the processor pads during the installation. Take care not to touch the bottom of the processor or the pins of the socket, which can leave finger oil on the gold plating of the contact surfaces. This oil can later cause tarnishing and lead to a poor contact.</w:t>
      </w:r>
    </w:p>
    <w:p w14:paraId="7A59BFE6"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that even force is applied when inserting the processor in the socket, sockets have one or two levers on the sides. These sockets are called </w:t>
      </w:r>
      <w:hyperlink r:id="rId79" w:history="1">
        <w:r>
          <w:rPr>
            <w:rStyle w:val="primaryterm"/>
            <w:rFonts w:ascii="Cambria" w:hAnsi="Cambria"/>
            <w:b/>
            <w:bCs/>
            <w:color w:val="00609A"/>
          </w:rPr>
          <w:t>zero insertion force (ZIF) sockets</w:t>
        </w:r>
      </w:hyperlink>
      <w:r>
        <w:rPr>
          <w:rFonts w:ascii="Cambria" w:hAnsi="Cambria"/>
          <w:color w:val="575757"/>
        </w:rPr>
        <w:t>, and the levers are used to lift the processor up and out of the socket. When you push the levers down, the processor moves into its pin connectors with equal force over the entire housing. Because the socket and processor are delicate, processors generally should not be removed or replaced repeatedly.</w:t>
      </w:r>
    </w:p>
    <w:p w14:paraId="6023CD45"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AMD Chipsets and Sockets</w:t>
      </w:r>
    </w:p>
    <w:p w14:paraId="5886AD80"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Currently, AMD has four chipset and socket categories for personal computers:</w:t>
      </w:r>
    </w:p>
    <w:p w14:paraId="41BAF4BF" w14:textId="77777777" w:rsidR="00650F7E" w:rsidRDefault="00650F7E" w:rsidP="00650F7E">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80" w:history="1">
        <w:r>
          <w:rPr>
            <w:rStyle w:val="primaryterm"/>
            <w:rFonts w:ascii="Cambria" w:hAnsi="Cambria"/>
            <w:b/>
            <w:bCs/>
            <w:color w:val="00609A"/>
          </w:rPr>
          <w:t>TR4 (</w:t>
        </w:r>
        <w:proofErr w:type="spellStart"/>
        <w:r>
          <w:rPr>
            <w:rStyle w:val="primaryterm"/>
            <w:rFonts w:ascii="Cambria" w:hAnsi="Cambria"/>
            <w:b/>
            <w:bCs/>
            <w:color w:val="00609A"/>
          </w:rPr>
          <w:t>Threadripper</w:t>
        </w:r>
        <w:proofErr w:type="spellEnd"/>
        <w:r>
          <w:rPr>
            <w:rStyle w:val="primaryterm"/>
            <w:rFonts w:ascii="Cambria" w:hAnsi="Cambria"/>
            <w:b/>
            <w:bCs/>
            <w:color w:val="00609A"/>
          </w:rPr>
          <w:t xml:space="preserve"> 4)</w:t>
        </w:r>
      </w:hyperlink>
      <w:r>
        <w:rPr>
          <w:rFonts w:ascii="Cambria" w:hAnsi="Cambria"/>
          <w:color w:val="575757"/>
        </w:rPr>
        <w:t xml:space="preserve"> socket is a land grid array (LGA) socket that supports </w:t>
      </w:r>
      <w:proofErr w:type="spellStart"/>
      <w:r>
        <w:rPr>
          <w:rFonts w:ascii="Cambria" w:hAnsi="Cambria"/>
          <w:color w:val="575757"/>
        </w:rPr>
        <w:t>Threadripper</w:t>
      </w:r>
      <w:proofErr w:type="spellEnd"/>
      <w:r>
        <w:rPr>
          <w:rFonts w:ascii="Cambria" w:hAnsi="Cambria"/>
          <w:color w:val="575757"/>
        </w:rPr>
        <w:t xml:space="preserve"> processors and uses the AMD X399 chipset. The </w:t>
      </w:r>
      <w:proofErr w:type="spellStart"/>
      <w:r>
        <w:rPr>
          <w:rFonts w:ascii="Cambria" w:hAnsi="Cambria"/>
          <w:color w:val="575757"/>
        </w:rPr>
        <w:t>Threadripper</w:t>
      </w:r>
      <w:proofErr w:type="spellEnd"/>
      <w:r>
        <w:rPr>
          <w:rFonts w:ascii="Cambria" w:hAnsi="Cambria"/>
          <w:color w:val="575757"/>
        </w:rPr>
        <w:t xml:space="preserve"> processors are part of the AMD Ryzen series of high-end processors.</w:t>
      </w:r>
    </w:p>
    <w:p w14:paraId="3C4C16C8" w14:textId="77777777" w:rsidR="00650F7E" w:rsidRDefault="00650F7E" w:rsidP="00650F7E">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81" w:history="1">
        <w:r>
          <w:rPr>
            <w:rStyle w:val="primaryterm"/>
            <w:rFonts w:ascii="Cambria" w:hAnsi="Cambria"/>
            <w:b/>
            <w:bCs/>
            <w:color w:val="00609A"/>
          </w:rPr>
          <w:t>AM4</w:t>
        </w:r>
      </w:hyperlink>
      <w:r>
        <w:rPr>
          <w:rFonts w:ascii="Cambria" w:hAnsi="Cambria"/>
          <w:color w:val="575757"/>
        </w:rPr>
        <w:t> chipset family and AM4 socket is used with AMD Ryzen and Athlon processors. AMD chipsets in the AM4 family include A300, B300, and X300. The processors and chipsets support mainstream desktop systems. The socket has 1331 pins in a </w:t>
      </w:r>
      <w:hyperlink r:id="rId82" w:history="1">
        <w:r>
          <w:rPr>
            <w:rStyle w:val="primaryterm"/>
            <w:rFonts w:ascii="Cambria" w:hAnsi="Cambria"/>
            <w:b/>
            <w:bCs/>
            <w:color w:val="00609A"/>
          </w:rPr>
          <w:t>pin grid array (PGA)</w:t>
        </w:r>
      </w:hyperlink>
      <w:r>
        <w:rPr>
          <w:rFonts w:ascii="Cambria" w:hAnsi="Cambria"/>
          <w:color w:val="575757"/>
        </w:rPr>
        <w:t>, which means the socket has 1331 holes and the AMD processor has 1331 pins that fit into the socket holes.</w:t>
      </w:r>
    </w:p>
    <w:p w14:paraId="4E12D6DD" w14:textId="77777777" w:rsidR="00650F7E" w:rsidRDefault="00650F7E" w:rsidP="00650F7E">
      <w:pPr>
        <w:pStyle w:val="NormalWeb"/>
        <w:numPr>
          <w:ilvl w:val="0"/>
          <w:numId w:val="9"/>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The </w:t>
      </w:r>
      <w:hyperlink r:id="rId83" w:history="1">
        <w:r>
          <w:rPr>
            <w:rStyle w:val="primaryterm"/>
            <w:rFonts w:ascii="Cambria" w:hAnsi="Cambria"/>
            <w:b/>
            <w:bCs/>
            <w:color w:val="00609A"/>
          </w:rPr>
          <w:t>AM3+</w:t>
        </w:r>
      </w:hyperlink>
      <w:r>
        <w:rPr>
          <w:rFonts w:ascii="Cambria" w:hAnsi="Cambria"/>
          <w:color w:val="575757"/>
        </w:rPr>
        <w:t> and AM3 are PGA sockets used with AMD Piledriver and Bulldozer processors and the 9-series chipsets, including 970, 980G, and 990X. The processors and chipsets are used in high-end gaming systems. AM3+ and AM3 processors can fit in either socket. </w:t>
      </w:r>
      <w:hyperlink r:id="rId84" w:history="1">
        <w:r>
          <w:rPr>
            <w:rStyle w:val="Hyperlink"/>
            <w:rFonts w:ascii="Cambria" w:hAnsi="Cambria"/>
            <w:color w:val="0081BC"/>
            <w:u w:val="none"/>
          </w:rPr>
          <w:t>Figure 2-9</w:t>
        </w:r>
      </w:hyperlink>
      <w:r>
        <w:rPr>
          <w:rFonts w:ascii="Cambria" w:hAnsi="Cambria"/>
          <w:color w:val="575757"/>
        </w:rPr>
        <w:t> shows the AM3+ socket and the bottom of the AMD FX processor.</w:t>
      </w:r>
    </w:p>
    <w:p w14:paraId="43C9BED1" w14:textId="77777777" w:rsidR="00650F7E" w:rsidRDefault="00650F7E" w:rsidP="00650F7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2-9</w:t>
      </w:r>
    </w:p>
    <w:p w14:paraId="2DAA2C4C" w14:textId="77777777" w:rsidR="00650F7E" w:rsidRDefault="00650F7E" w:rsidP="00650F7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AMD AM3+ open socket; notice the holes in the socket and pins on the bottom of the processor</w:t>
      </w:r>
    </w:p>
    <w:p w14:paraId="74722750" w14:textId="2D5F39F3" w:rsidR="00650F7E" w:rsidRDefault="00650F7E" w:rsidP="00650F7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C86D378" wp14:editId="3C5BEB50">
            <wp:extent cx="4761865" cy="3301365"/>
            <wp:effectExtent l="0" t="0" r="635"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1865" cy="3301365"/>
                    </a:xfrm>
                    <a:prstGeom prst="rect">
                      <a:avLst/>
                    </a:prstGeom>
                    <a:noFill/>
                    <a:ln>
                      <a:noFill/>
                    </a:ln>
                  </pic:spPr>
                </pic:pic>
              </a:graphicData>
            </a:graphic>
          </wp:inline>
        </w:drawing>
      </w:r>
    </w:p>
    <w:p w14:paraId="5A5B21BF" w14:textId="77777777" w:rsidR="00650F7E" w:rsidRDefault="00650F7E" w:rsidP="00650F7E">
      <w:pPr>
        <w:pStyle w:val="NormalWeb"/>
        <w:numPr>
          <w:ilvl w:val="0"/>
          <w:numId w:val="9"/>
        </w:numPr>
        <w:shd w:val="clear" w:color="auto" w:fill="FFFFFF"/>
        <w:spacing w:before="0" w:beforeAutospacing="0" w:after="0" w:afterAutospacing="0"/>
        <w:ind w:left="1695" w:right="975"/>
        <w:rPr>
          <w:rFonts w:ascii="Cambria" w:hAnsi="Cambria"/>
          <w:color w:val="575757"/>
        </w:rPr>
      </w:pPr>
      <w:bookmarkStart w:id="9" w:name="PageEnd_73"/>
      <w:bookmarkEnd w:id="9"/>
      <w:r>
        <w:rPr>
          <w:rFonts w:ascii="Cambria" w:hAnsi="Cambria"/>
          <w:color w:val="575757"/>
        </w:rPr>
        <w:t>The FM2+ is an older PGA socket used with AMD Athlon, Steamroller, and Excavator processors and A-series chipsets such as the A58 and A68H.</w:t>
      </w:r>
    </w:p>
    <w:p w14:paraId="752A75A0"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Match a Processor to the Socket and Motherboard</w:t>
      </w:r>
    </w:p>
    <w:p w14:paraId="78EF61C6"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both Intel and AMD, the processor families (for example, Intel Core i3, Intel Core i5, AMD Athlon, or AMD Ryzen) are used with various chipset generations and sockets. Therefore, you must pay close attention to the actual model number of the processor to know which socket it requires and which motherboards can support it. If you install a processor on a motherboard that can fit the socket but has the wrong chipset for the processor, you can damage both the motherboard and the processor. Sometimes, you can install a newer processor on an older motherboard by first updating the firmware on the motherboard, which </w:t>
      </w:r>
      <w:r>
        <w:rPr>
          <w:rFonts w:ascii="Cambria" w:hAnsi="Cambria"/>
          <w:color w:val="575757"/>
        </w:rPr>
        <w:lastRenderedPageBreak/>
        <w:t>you learn to do later in this chapter. To match a processor to a motherboard and socket:</w:t>
      </w:r>
    </w:p>
    <w:p w14:paraId="1286E371" w14:textId="77777777" w:rsidR="00650F7E" w:rsidRDefault="00650F7E" w:rsidP="00650F7E">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Look at the motherboard manufacturer’s website or user guide for a list of processors the motherboard supports. If a motherboard requires a firmware update to use a newer processor, the motherboard manufacturer’s website will alert you and provide the downloaded firmware update. How to update chipset firmware is covered later in this chapter. If an update is required, you must update the firmware before you install the new processor.</w:t>
      </w:r>
    </w:p>
    <w:p w14:paraId="5BD018ED" w14:textId="77777777" w:rsidR="00650F7E" w:rsidRDefault="00650F7E" w:rsidP="00650F7E">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also search the Intel (</w:t>
      </w:r>
      <w:bookmarkStart w:id="10" w:name="HVLQD4U6L2UFMTW5Y690"/>
      <w:r>
        <w:rPr>
          <w:rFonts w:ascii="Cambria" w:hAnsi="Cambria"/>
          <w:color w:val="575757"/>
        </w:rPr>
        <w:fldChar w:fldCharType="begin"/>
      </w:r>
      <w:r>
        <w:rPr>
          <w:rFonts w:ascii="Cambria" w:hAnsi="Cambria"/>
          <w:color w:val="575757"/>
        </w:rPr>
        <w:instrText xml:space="preserve"> HYPERLINK "http://arl.intel.com/" \t "_blank" </w:instrText>
      </w:r>
      <w:r>
        <w:rPr>
          <w:rFonts w:ascii="Cambria" w:hAnsi="Cambria"/>
          <w:color w:val="575757"/>
        </w:rPr>
        <w:fldChar w:fldCharType="separate"/>
      </w:r>
      <w:r>
        <w:rPr>
          <w:rStyle w:val="Hyperlink"/>
          <w:rFonts w:ascii="Cambria" w:hAnsi="Cambria"/>
          <w:color w:val="0081BC"/>
          <w:u w:val="none"/>
        </w:rPr>
        <w:t>ark.intel.com</w:t>
      </w:r>
      <w:r>
        <w:rPr>
          <w:rFonts w:ascii="Cambria" w:hAnsi="Cambria"/>
          <w:color w:val="575757"/>
        </w:rPr>
        <w:fldChar w:fldCharType="end"/>
      </w:r>
      <w:bookmarkEnd w:id="10"/>
      <w:r>
        <w:rPr>
          <w:rFonts w:ascii="Cambria" w:hAnsi="Cambria"/>
          <w:color w:val="575757"/>
        </w:rPr>
        <w:t>) or AMD (</w:t>
      </w:r>
      <w:bookmarkStart w:id="11" w:name="KQZYDZHHDNJBBQ0DE598"/>
      <w:r>
        <w:rPr>
          <w:rFonts w:ascii="Cambria" w:hAnsi="Cambria"/>
          <w:color w:val="575757"/>
        </w:rPr>
        <w:fldChar w:fldCharType="begin"/>
      </w:r>
      <w:r>
        <w:rPr>
          <w:rFonts w:ascii="Cambria" w:hAnsi="Cambria"/>
          <w:color w:val="575757"/>
        </w:rPr>
        <w:instrText xml:space="preserve"> HYPERLINK "http://amd.com/" \t "_blank" </w:instrText>
      </w:r>
      <w:r>
        <w:rPr>
          <w:rFonts w:ascii="Cambria" w:hAnsi="Cambria"/>
          <w:color w:val="575757"/>
        </w:rPr>
        <w:fldChar w:fldCharType="separate"/>
      </w:r>
      <w:r>
        <w:rPr>
          <w:rStyle w:val="Hyperlink"/>
          <w:rFonts w:ascii="Cambria" w:hAnsi="Cambria"/>
          <w:color w:val="0081BC"/>
          <w:u w:val="none"/>
        </w:rPr>
        <w:t>amd.com</w:t>
      </w:r>
      <w:r>
        <w:rPr>
          <w:rFonts w:ascii="Cambria" w:hAnsi="Cambria"/>
          <w:color w:val="575757"/>
        </w:rPr>
        <w:fldChar w:fldCharType="end"/>
      </w:r>
      <w:bookmarkEnd w:id="11"/>
      <w:r>
        <w:rPr>
          <w:rFonts w:ascii="Cambria" w:hAnsi="Cambria"/>
          <w:color w:val="575757"/>
        </w:rPr>
        <w:t>) website for the exact processor to make sure the socket it uses is the same as the socket on the motherboard. You can also use the website to find other information about the processor.</w:t>
      </w:r>
    </w:p>
    <w:p w14:paraId="595922C0"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B96F3BF"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does not expect you to be familiar with the processor sockets used by laptop computers. It is generally more cost effective to replace a laptop that has a damaged processor than to replace the processor. If you are called on to replace a laptop processor, however, always use a processor the laptop manufacturer recommends for the </w:t>
      </w:r>
      <w:proofErr w:type="gramStart"/>
      <w:r>
        <w:rPr>
          <w:rFonts w:ascii="Cambria" w:hAnsi="Cambria"/>
          <w:color w:val="575757"/>
        </w:rPr>
        <w:t>particular laptop</w:t>
      </w:r>
      <w:proofErr w:type="gramEnd"/>
      <w:r>
        <w:rPr>
          <w:rFonts w:ascii="Cambria" w:hAnsi="Cambria"/>
          <w:color w:val="575757"/>
        </w:rPr>
        <w:t xml:space="preserve"> model and system board CPU socket.</w:t>
      </w:r>
    </w:p>
    <w:p w14:paraId="7911B19D" w14:textId="185B0E7C"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B6B7B15">
          <v:shape id="_x0000_i1065" type="#_x0000_t75" style="width:42.1pt;height:17.75pt" o:ole="">
            <v:imagedata r:id="rId36" o:title=""/>
          </v:shape>
          <w:control r:id="rId86" w:name="DefaultOcxName4" w:shapeid="_x0000_i1065"/>
        </w:object>
      </w:r>
    </w:p>
    <w:p w14:paraId="36D7BBF6" w14:textId="77777777" w:rsidR="00650F7E" w:rsidRDefault="00650F7E" w:rsidP="00650F7E">
      <w:pPr>
        <w:shd w:val="clear" w:color="auto" w:fill="FFFFFF"/>
        <w:rPr>
          <w:rFonts w:ascii="Cambria" w:hAnsi="Cambria"/>
          <w:color w:val="575757"/>
        </w:rPr>
      </w:pPr>
      <w:hyperlink r:id="rId87" w:tooltip="Help" w:history="1">
        <w:r>
          <w:rPr>
            <w:rStyle w:val="novisual"/>
            <w:rFonts w:ascii="Helvetica" w:hAnsi="Helvetica" w:cs="Helvetica"/>
            <w:b/>
            <w:bCs/>
            <w:color w:val="7A7A7A"/>
            <w:sz w:val="23"/>
            <w:szCs w:val="23"/>
            <w:bdr w:val="none" w:sz="0" w:space="0" w:color="auto" w:frame="1"/>
          </w:rPr>
          <w:t>help</w:t>
        </w:r>
      </w:hyperlink>
    </w:p>
    <w:p w14:paraId="42AAC6EF" w14:textId="77777777" w:rsidR="00650F7E" w:rsidRDefault="00650F7E" w:rsidP="00650F7E">
      <w:pPr>
        <w:ind w:hanging="28816"/>
        <w:rPr>
          <w:rFonts w:ascii="Cambria" w:hAnsi="Cambria"/>
          <w:color w:val="575757"/>
        </w:rPr>
      </w:pPr>
      <w:r>
        <w:rPr>
          <w:rFonts w:ascii="Cambria" w:hAnsi="Cambria"/>
          <w:color w:val="575757"/>
        </w:rPr>
        <w:t>Application Opened</w:t>
      </w:r>
    </w:p>
    <w:p w14:paraId="2C9E8AE1" w14:textId="77777777" w:rsidR="00650F7E" w:rsidRDefault="00650F7E" w:rsidP="00650F7E">
      <w:pPr>
        <w:shd w:val="clear" w:color="auto" w:fill="FFFFFF"/>
        <w:rPr>
          <w:rFonts w:ascii="Cambria" w:hAnsi="Cambria"/>
          <w:color w:val="575757"/>
        </w:rPr>
      </w:pPr>
      <w:hyperlink r:id="rId88" w:anchor="header" w:history="1">
        <w:r>
          <w:rPr>
            <w:rStyle w:val="Hyperlink"/>
            <w:rFonts w:ascii="Cambria" w:hAnsi="Cambria"/>
            <w:color w:val="0081BC"/>
            <w:u w:val="none"/>
          </w:rPr>
          <w:t>Main content</w:t>
        </w:r>
      </w:hyperlink>
    </w:p>
    <w:p w14:paraId="59429B39"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2-1c</w:t>
      </w:r>
      <w:r>
        <w:rPr>
          <w:rStyle w:val="headingtext"/>
          <w:rFonts w:ascii="Open Sans" w:hAnsi="Open Sans" w:cs="Open Sans"/>
          <w:color w:val="DF7300"/>
          <w:sz w:val="54"/>
          <w:szCs w:val="54"/>
        </w:rPr>
        <w:t>Buses and Expansion Slots</w:t>
      </w:r>
    </w:p>
    <w:p w14:paraId="6B49D077"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look carefully at a motherboard, you may see many fine lines on both the top and the bottom of the board’s surface (see </w:t>
      </w:r>
      <w:hyperlink r:id="rId89" w:history="1">
        <w:r>
          <w:rPr>
            <w:rStyle w:val="Hyperlink"/>
            <w:rFonts w:ascii="Cambria" w:hAnsi="Cambria"/>
            <w:color w:val="0081BC"/>
            <w:u w:val="none"/>
          </w:rPr>
          <w:t>Figure 2-10</w:t>
        </w:r>
      </w:hyperlink>
      <w:r>
        <w:rPr>
          <w:rFonts w:ascii="Cambria" w:hAnsi="Cambria"/>
          <w:color w:val="575757"/>
        </w:rPr>
        <w:t>). These lines, sometimes called </w:t>
      </w:r>
      <w:hyperlink r:id="rId90" w:history="1">
        <w:r>
          <w:rPr>
            <w:rStyle w:val="primaryterm"/>
            <w:rFonts w:ascii="Cambria" w:hAnsi="Cambria"/>
            <w:b/>
            <w:bCs/>
            <w:color w:val="00609A"/>
          </w:rPr>
          <w:t>traces</w:t>
        </w:r>
      </w:hyperlink>
      <w:r>
        <w:rPr>
          <w:rFonts w:ascii="Cambria" w:hAnsi="Cambria"/>
          <w:color w:val="575757"/>
        </w:rPr>
        <w:t>, are circuits or paths that enable data, instructions, timing signals, and power to move from component to component on the board. This system of pathways used for communication and the protocol and methods used for transmission are collectively called a </w:t>
      </w:r>
      <w:hyperlink r:id="rId91" w:history="1">
        <w:r>
          <w:rPr>
            <w:rStyle w:val="primaryterm"/>
            <w:rFonts w:ascii="Cambria" w:hAnsi="Cambria"/>
            <w:b/>
            <w:bCs/>
            <w:color w:val="00609A"/>
          </w:rPr>
          <w:t>bus</w:t>
        </w:r>
      </w:hyperlink>
      <w:r>
        <w:rPr>
          <w:rFonts w:ascii="Cambria" w:hAnsi="Cambria"/>
          <w:color w:val="575757"/>
        </w:rPr>
        <w:t>. (A </w:t>
      </w:r>
      <w:hyperlink r:id="rId92" w:history="1">
        <w:r>
          <w:rPr>
            <w:rStyle w:val="primaryterm"/>
            <w:rFonts w:ascii="Cambria" w:hAnsi="Cambria"/>
            <w:b/>
            <w:bCs/>
            <w:color w:val="00609A"/>
          </w:rPr>
          <w:t>protocol</w:t>
        </w:r>
      </w:hyperlink>
      <w:r>
        <w:rPr>
          <w:rFonts w:ascii="Cambria" w:hAnsi="Cambria"/>
          <w:color w:val="575757"/>
        </w:rPr>
        <w:t> is a set of rules and standards that any two entities use for communication.)</w:t>
      </w:r>
    </w:p>
    <w:p w14:paraId="09CF619D" w14:textId="77777777" w:rsidR="00650F7E" w:rsidRDefault="00650F7E" w:rsidP="00650F7E">
      <w:pPr>
        <w:rPr>
          <w:rFonts w:ascii="Tahoma" w:hAnsi="Tahoma" w:cs="Tahoma"/>
          <w:b/>
          <w:bCs/>
          <w:color w:val="C15827"/>
          <w:sz w:val="25"/>
          <w:szCs w:val="25"/>
        </w:rPr>
      </w:pPr>
      <w:bookmarkStart w:id="12" w:name="PageEnd_74"/>
      <w:bookmarkEnd w:id="12"/>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2-10</w:t>
      </w:r>
    </w:p>
    <w:p w14:paraId="73E08B97"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 the bottom of the motherboard, you can see bus lines terminating at the processor socket</w:t>
      </w:r>
    </w:p>
    <w:p w14:paraId="08580B9B" w14:textId="53F1A106"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EEA3760" wp14:editId="4E209B46">
            <wp:extent cx="5664835" cy="3788410"/>
            <wp:effectExtent l="0" t="0" r="0" b="254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3788410"/>
                    </a:xfrm>
                    <a:prstGeom prst="rect">
                      <a:avLst/>
                    </a:prstGeom>
                    <a:noFill/>
                    <a:ln>
                      <a:noFill/>
                    </a:ln>
                  </pic:spPr>
                </pic:pic>
              </a:graphicData>
            </a:graphic>
          </wp:inline>
        </w:drawing>
      </w:r>
    </w:p>
    <w:p w14:paraId="34C1F494" w14:textId="1EC869E0"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1A5B2AD4" wp14:editId="404E8170">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D09F3F"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specifications of a motherboard always include the expansion slots on the board. </w:t>
      </w:r>
      <w:proofErr w:type="gramStart"/>
      <w:r>
        <w:rPr>
          <w:rFonts w:ascii="Cambria" w:hAnsi="Cambria"/>
          <w:color w:val="575757"/>
        </w:rPr>
        <w:t>Take a look</w:t>
      </w:r>
      <w:proofErr w:type="gramEnd"/>
      <w:r>
        <w:rPr>
          <w:rFonts w:ascii="Cambria" w:hAnsi="Cambria"/>
          <w:color w:val="575757"/>
        </w:rPr>
        <w:t xml:space="preserve"> at a motherboard ad that shows detailed specifications and identify the types of expansion slots on the board. </w:t>
      </w:r>
      <w:hyperlink r:id="rId94" w:history="1">
        <w:r>
          <w:rPr>
            <w:rStyle w:val="Hyperlink"/>
            <w:rFonts w:ascii="Cambria" w:hAnsi="Cambria"/>
            <w:color w:val="0081BC"/>
            <w:u w:val="none"/>
          </w:rPr>
          <w:t>Table 2-2</w:t>
        </w:r>
      </w:hyperlink>
      <w:r>
        <w:rPr>
          <w:rFonts w:ascii="Cambria" w:hAnsi="Cambria"/>
          <w:color w:val="575757"/>
        </w:rPr>
        <w:t> lists the various expansion slots found on today’s motherboards.</w:t>
      </w:r>
    </w:p>
    <w:p w14:paraId="5179E052" w14:textId="77777777" w:rsidR="00650F7E" w:rsidRDefault="00650F7E" w:rsidP="00650F7E">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2-2</w:t>
      </w:r>
    </w:p>
    <w:p w14:paraId="4B9F789D" w14:textId="77777777" w:rsidR="00650F7E" w:rsidRDefault="00650F7E" w:rsidP="00650F7E">
      <w:pPr>
        <w:pStyle w:val="Heading3"/>
        <w:spacing w:before="0"/>
        <w:ind w:left="375"/>
        <w:rPr>
          <w:rFonts w:ascii="Tahoma" w:hAnsi="Tahoma" w:cs="Tahoma"/>
          <w:color w:val="3F3F3F"/>
          <w:sz w:val="26"/>
          <w:szCs w:val="26"/>
        </w:rPr>
      </w:pPr>
      <w:r>
        <w:rPr>
          <w:rFonts w:ascii="Tahoma" w:hAnsi="Tahoma" w:cs="Tahoma"/>
          <w:color w:val="3F3F3F"/>
          <w:sz w:val="26"/>
          <w:szCs w:val="26"/>
        </w:rPr>
        <w:t>Expansion Slots and Internal Connectors Listed by Throughput</w:t>
      </w:r>
    </w:p>
    <w:tbl>
      <w:tblPr>
        <w:tblW w:w="820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368"/>
        <w:gridCol w:w="2537"/>
        <w:gridCol w:w="2300"/>
      </w:tblGrid>
      <w:tr w:rsidR="00650F7E" w14:paraId="19C8E0E7" w14:textId="77777777" w:rsidTr="00650F7E">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3FE2FC2C" w14:textId="77777777" w:rsidR="00650F7E" w:rsidRDefault="00650F7E">
            <w:pPr>
              <w:rPr>
                <w:rFonts w:ascii="Tahoma" w:hAnsi="Tahoma" w:cs="Tahoma"/>
                <w:b/>
                <w:bCs/>
                <w:color w:val="696969"/>
                <w:sz w:val="21"/>
                <w:szCs w:val="21"/>
              </w:rPr>
            </w:pPr>
            <w:r>
              <w:rPr>
                <w:rFonts w:ascii="Tahoma" w:hAnsi="Tahoma" w:cs="Tahoma"/>
                <w:b/>
                <w:bCs/>
                <w:color w:val="696969"/>
                <w:sz w:val="21"/>
                <w:szCs w:val="21"/>
              </w:rPr>
              <w:t>Expansion Slot or Internal Connector</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1F0F55C" w14:textId="77777777" w:rsidR="00650F7E" w:rsidRDefault="00650F7E">
            <w:pPr>
              <w:rPr>
                <w:rFonts w:ascii="Tahoma" w:hAnsi="Tahoma" w:cs="Tahoma"/>
                <w:b/>
                <w:bCs/>
                <w:color w:val="696969"/>
                <w:sz w:val="21"/>
                <w:szCs w:val="21"/>
              </w:rPr>
            </w:pPr>
            <w:r>
              <w:rPr>
                <w:rFonts w:ascii="Tahoma" w:hAnsi="Tahoma" w:cs="Tahoma"/>
                <w:b/>
                <w:bCs/>
                <w:color w:val="696969"/>
                <w:sz w:val="21"/>
                <w:szCs w:val="21"/>
              </w:rPr>
              <w:t>Performance</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140187F1" w14:textId="77777777" w:rsidR="00650F7E" w:rsidRDefault="00650F7E">
            <w:pPr>
              <w:rPr>
                <w:rFonts w:ascii="Tahoma" w:hAnsi="Tahoma" w:cs="Tahoma"/>
                <w:b/>
                <w:bCs/>
                <w:color w:val="696969"/>
                <w:sz w:val="21"/>
                <w:szCs w:val="21"/>
              </w:rPr>
            </w:pPr>
            <w:r>
              <w:rPr>
                <w:rFonts w:ascii="Tahoma" w:hAnsi="Tahoma" w:cs="Tahoma"/>
                <w:b/>
                <w:bCs/>
                <w:color w:val="696969"/>
                <w:sz w:val="21"/>
                <w:szCs w:val="21"/>
              </w:rPr>
              <w:t>Year Introduced</w:t>
            </w:r>
          </w:p>
        </w:tc>
      </w:tr>
      <w:tr w:rsidR="00650F7E" w14:paraId="2E86D490" w14:textId="77777777" w:rsidTr="00650F7E">
        <w:tc>
          <w:tcPr>
            <w:tcW w:w="0" w:type="auto"/>
            <w:gridSpan w:val="3"/>
            <w:tcBorders>
              <w:top w:val="nil"/>
              <w:left w:val="nil"/>
              <w:bottom w:val="nil"/>
              <w:right w:val="nil"/>
            </w:tcBorders>
            <w:shd w:val="clear" w:color="auto" w:fill="FFFFFF"/>
            <w:tcMar>
              <w:top w:w="105" w:type="dxa"/>
              <w:left w:w="105" w:type="dxa"/>
              <w:bottom w:w="105" w:type="dxa"/>
              <w:right w:w="75" w:type="dxa"/>
            </w:tcMar>
            <w:hideMark/>
          </w:tcPr>
          <w:p w14:paraId="4A68B8D0" w14:textId="77777777" w:rsidR="00650F7E" w:rsidRDefault="00650F7E">
            <w:pPr>
              <w:rPr>
                <w:rFonts w:ascii="Tahoma" w:hAnsi="Tahoma" w:cs="Tahoma"/>
                <w:sz w:val="21"/>
                <w:szCs w:val="21"/>
              </w:rPr>
            </w:pPr>
            <w:r>
              <w:rPr>
                <w:rFonts w:ascii="Tahoma" w:hAnsi="Tahoma" w:cs="Tahoma"/>
                <w:sz w:val="21"/>
                <w:szCs w:val="21"/>
              </w:rPr>
              <w:t>Each revision of PCI Express basically doubles the throughput of the previous revision.</w:t>
            </w:r>
          </w:p>
        </w:tc>
      </w:tr>
      <w:tr w:rsidR="00650F7E" w14:paraId="59C03B3F"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0595595B" w14:textId="77777777" w:rsidR="00650F7E" w:rsidRDefault="00650F7E">
            <w:pPr>
              <w:rPr>
                <w:rFonts w:ascii="Tahoma" w:hAnsi="Tahoma" w:cs="Tahoma"/>
                <w:sz w:val="21"/>
                <w:szCs w:val="21"/>
              </w:rPr>
            </w:pPr>
            <w:r>
              <w:rPr>
                <w:rFonts w:ascii="Tahoma" w:hAnsi="Tahoma" w:cs="Tahoma"/>
                <w:sz w:val="21"/>
                <w:szCs w:val="21"/>
              </w:rPr>
              <w:lastRenderedPageBreak/>
              <w:t>PCI Express Version 5.0</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D919EA5" w14:textId="77777777" w:rsidR="00650F7E" w:rsidRDefault="00650F7E">
            <w:pPr>
              <w:rPr>
                <w:rFonts w:ascii="Tahoma" w:hAnsi="Tahoma" w:cs="Tahoma"/>
                <w:sz w:val="21"/>
                <w:szCs w:val="21"/>
              </w:rPr>
            </w:pPr>
            <w:r>
              <w:rPr>
                <w:rFonts w:ascii="Tahoma" w:hAnsi="Tahoma" w:cs="Tahoma"/>
                <w:sz w:val="21"/>
                <w:szCs w:val="21"/>
              </w:rPr>
              <w:t>Up to 63 GB/sec for 16 lanes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6800EAF" w14:textId="77777777" w:rsidR="00650F7E" w:rsidRDefault="00650F7E">
            <w:pPr>
              <w:rPr>
                <w:rFonts w:ascii="Tahoma" w:hAnsi="Tahoma" w:cs="Tahoma"/>
                <w:sz w:val="21"/>
                <w:szCs w:val="21"/>
              </w:rPr>
            </w:pPr>
            <w:r>
              <w:rPr>
                <w:rFonts w:ascii="Tahoma" w:hAnsi="Tahoma" w:cs="Tahoma"/>
                <w:sz w:val="21"/>
                <w:szCs w:val="21"/>
              </w:rPr>
              <w:t>Expected in 2019</w:t>
            </w:r>
          </w:p>
        </w:tc>
      </w:tr>
      <w:tr w:rsidR="00650F7E" w14:paraId="32A7FE0F"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3EADBA67" w14:textId="77777777" w:rsidR="00650F7E" w:rsidRDefault="00650F7E">
            <w:pPr>
              <w:rPr>
                <w:rFonts w:ascii="Tahoma" w:hAnsi="Tahoma" w:cs="Tahoma"/>
                <w:sz w:val="21"/>
                <w:szCs w:val="21"/>
              </w:rPr>
            </w:pPr>
            <w:r>
              <w:rPr>
                <w:rFonts w:ascii="Tahoma" w:hAnsi="Tahoma" w:cs="Tahoma"/>
                <w:sz w:val="21"/>
                <w:szCs w:val="21"/>
              </w:rPr>
              <w:t>PCI Express Version 4.0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9D4C514" w14:textId="77777777" w:rsidR="00650F7E" w:rsidRDefault="00650F7E">
            <w:pPr>
              <w:rPr>
                <w:rFonts w:ascii="Tahoma" w:hAnsi="Tahoma" w:cs="Tahoma"/>
                <w:sz w:val="21"/>
                <w:szCs w:val="21"/>
              </w:rPr>
            </w:pPr>
            <w:r>
              <w:rPr>
                <w:rFonts w:ascii="Tahoma" w:hAnsi="Tahoma" w:cs="Tahoma"/>
                <w:sz w:val="21"/>
                <w:szCs w:val="21"/>
              </w:rPr>
              <w:t>Up to 32 GB/sec for 16 lanes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2996AED" w14:textId="77777777" w:rsidR="00650F7E" w:rsidRDefault="00650F7E">
            <w:pPr>
              <w:rPr>
                <w:rFonts w:ascii="Tahoma" w:hAnsi="Tahoma" w:cs="Tahoma"/>
                <w:sz w:val="21"/>
                <w:szCs w:val="21"/>
              </w:rPr>
            </w:pPr>
            <w:r>
              <w:rPr>
                <w:rFonts w:ascii="Tahoma" w:hAnsi="Tahoma" w:cs="Tahoma"/>
                <w:sz w:val="21"/>
                <w:szCs w:val="21"/>
              </w:rPr>
              <w:t>2017</w:t>
            </w:r>
          </w:p>
        </w:tc>
      </w:tr>
      <w:tr w:rsidR="00650F7E" w14:paraId="6510C3EA"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71CA57DE" w14:textId="77777777" w:rsidR="00650F7E" w:rsidRDefault="00650F7E">
            <w:pPr>
              <w:rPr>
                <w:rFonts w:ascii="Tahoma" w:hAnsi="Tahoma" w:cs="Tahoma"/>
                <w:sz w:val="21"/>
                <w:szCs w:val="21"/>
              </w:rPr>
            </w:pPr>
            <w:r>
              <w:rPr>
                <w:rFonts w:ascii="Tahoma" w:hAnsi="Tahoma" w:cs="Tahoma"/>
                <w:sz w:val="21"/>
                <w:szCs w:val="21"/>
              </w:rPr>
              <w:t>PCI Express Version 3.0</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A99D85B" w14:textId="77777777" w:rsidR="00650F7E" w:rsidRDefault="00650F7E">
            <w:pPr>
              <w:rPr>
                <w:rFonts w:ascii="Tahoma" w:hAnsi="Tahoma" w:cs="Tahoma"/>
                <w:sz w:val="21"/>
                <w:szCs w:val="21"/>
              </w:rPr>
            </w:pPr>
            <w:r>
              <w:rPr>
                <w:rFonts w:ascii="Tahoma" w:hAnsi="Tahoma" w:cs="Tahoma"/>
                <w:sz w:val="21"/>
                <w:szCs w:val="21"/>
              </w:rPr>
              <w:t>Up to 16 GB/sec for 16 lanes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B0E0CDF" w14:textId="77777777" w:rsidR="00650F7E" w:rsidRDefault="00650F7E">
            <w:pPr>
              <w:rPr>
                <w:rFonts w:ascii="Tahoma" w:hAnsi="Tahoma" w:cs="Tahoma"/>
                <w:sz w:val="21"/>
                <w:szCs w:val="21"/>
              </w:rPr>
            </w:pPr>
            <w:r>
              <w:rPr>
                <w:rFonts w:ascii="Tahoma" w:hAnsi="Tahoma" w:cs="Tahoma"/>
                <w:sz w:val="21"/>
                <w:szCs w:val="21"/>
              </w:rPr>
              <w:t>2010</w:t>
            </w:r>
          </w:p>
        </w:tc>
      </w:tr>
      <w:tr w:rsidR="00650F7E" w14:paraId="6D355F91"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4F38E06B" w14:textId="77777777" w:rsidR="00650F7E" w:rsidRDefault="00650F7E">
            <w:pPr>
              <w:rPr>
                <w:rFonts w:ascii="Tahoma" w:hAnsi="Tahoma" w:cs="Tahoma"/>
                <w:sz w:val="21"/>
                <w:szCs w:val="21"/>
              </w:rPr>
            </w:pPr>
            <w:r>
              <w:rPr>
                <w:rFonts w:ascii="Tahoma" w:hAnsi="Tahoma" w:cs="Tahoma"/>
                <w:sz w:val="21"/>
                <w:szCs w:val="21"/>
              </w:rPr>
              <w:t>PCI Express Version 2.0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4063EBD" w14:textId="77777777" w:rsidR="00650F7E" w:rsidRDefault="00650F7E">
            <w:pPr>
              <w:rPr>
                <w:rFonts w:ascii="Tahoma" w:hAnsi="Tahoma" w:cs="Tahoma"/>
                <w:sz w:val="21"/>
                <w:szCs w:val="21"/>
              </w:rPr>
            </w:pPr>
            <w:r>
              <w:rPr>
                <w:rFonts w:ascii="Tahoma" w:hAnsi="Tahoma" w:cs="Tahoma"/>
                <w:sz w:val="21"/>
                <w:szCs w:val="21"/>
              </w:rPr>
              <w:t>Up to 8 GB/sec for 16 lanes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EA1B8A6" w14:textId="77777777" w:rsidR="00650F7E" w:rsidRDefault="00650F7E">
            <w:pPr>
              <w:rPr>
                <w:rFonts w:ascii="Tahoma" w:hAnsi="Tahoma" w:cs="Tahoma"/>
                <w:sz w:val="21"/>
                <w:szCs w:val="21"/>
              </w:rPr>
            </w:pPr>
            <w:r>
              <w:rPr>
                <w:rFonts w:ascii="Tahoma" w:hAnsi="Tahoma" w:cs="Tahoma"/>
                <w:sz w:val="21"/>
                <w:szCs w:val="21"/>
              </w:rPr>
              <w:t>2007</w:t>
            </w:r>
          </w:p>
        </w:tc>
      </w:tr>
      <w:tr w:rsidR="00650F7E" w14:paraId="20BB68CE" w14:textId="77777777" w:rsidTr="00650F7E">
        <w:tc>
          <w:tcPr>
            <w:tcW w:w="0" w:type="auto"/>
            <w:gridSpan w:val="3"/>
            <w:tcBorders>
              <w:top w:val="nil"/>
              <w:left w:val="nil"/>
              <w:bottom w:val="nil"/>
              <w:right w:val="nil"/>
            </w:tcBorders>
            <w:shd w:val="clear" w:color="auto" w:fill="EEF7FC"/>
            <w:tcMar>
              <w:top w:w="105" w:type="dxa"/>
              <w:left w:w="105" w:type="dxa"/>
              <w:bottom w:w="105" w:type="dxa"/>
              <w:right w:w="105" w:type="dxa"/>
            </w:tcMar>
            <w:hideMark/>
          </w:tcPr>
          <w:p w14:paraId="33A01E69" w14:textId="77777777" w:rsidR="00650F7E" w:rsidRDefault="00650F7E">
            <w:pPr>
              <w:rPr>
                <w:rFonts w:ascii="Tahoma" w:hAnsi="Tahoma" w:cs="Tahoma"/>
                <w:sz w:val="21"/>
                <w:szCs w:val="21"/>
              </w:rPr>
            </w:pPr>
            <w:r>
              <w:rPr>
                <w:rFonts w:ascii="Tahoma" w:hAnsi="Tahoma" w:cs="Tahoma"/>
                <w:sz w:val="21"/>
                <w:szCs w:val="21"/>
              </w:rPr>
              <w:t>Conventional </w:t>
            </w:r>
            <w:hyperlink r:id="rId95" w:history="1">
              <w:r>
                <w:rPr>
                  <w:rStyle w:val="primaryterm"/>
                  <w:rFonts w:ascii="Tahoma" w:hAnsi="Tahoma" w:cs="Tahoma"/>
                  <w:b/>
                  <w:bCs/>
                  <w:color w:val="00609A"/>
                  <w:sz w:val="21"/>
                  <w:szCs w:val="21"/>
                </w:rPr>
                <w:t>PCI (Peripheral Component Interconnect)</w:t>
              </w:r>
            </w:hyperlink>
            <w:r>
              <w:rPr>
                <w:rFonts w:ascii="Tahoma" w:hAnsi="Tahoma" w:cs="Tahoma"/>
                <w:sz w:val="21"/>
                <w:szCs w:val="21"/>
              </w:rPr>
              <w:t> slots transfer data at about 500 MB/sec and have gone through several variations, but only the latest variation is seen on today’s motherboards. A notch in the slot prevents the wrong type of PCI card from installing. The standard has been replaced by PCI Express.</w:t>
            </w:r>
          </w:p>
        </w:tc>
      </w:tr>
      <w:tr w:rsidR="00650F7E" w14:paraId="1A2C0DBA" w14:textId="77777777" w:rsidTr="00650F7E">
        <w:tc>
          <w:tcPr>
            <w:tcW w:w="0" w:type="auto"/>
            <w:gridSpan w:val="3"/>
            <w:tcBorders>
              <w:top w:val="nil"/>
              <w:left w:val="nil"/>
              <w:bottom w:val="nil"/>
              <w:right w:val="nil"/>
            </w:tcBorders>
            <w:shd w:val="clear" w:color="auto" w:fill="FFFFFF"/>
            <w:tcMar>
              <w:top w:w="105" w:type="dxa"/>
              <w:left w:w="105" w:type="dxa"/>
              <w:bottom w:w="105" w:type="dxa"/>
              <w:right w:w="105" w:type="dxa"/>
            </w:tcMar>
            <w:hideMark/>
          </w:tcPr>
          <w:p w14:paraId="50B06553" w14:textId="77777777" w:rsidR="00650F7E" w:rsidRDefault="00650F7E">
            <w:pPr>
              <w:rPr>
                <w:rFonts w:ascii="Tahoma" w:hAnsi="Tahoma" w:cs="Tahoma"/>
                <w:sz w:val="21"/>
                <w:szCs w:val="21"/>
              </w:rPr>
            </w:pPr>
            <w:r>
              <w:rPr>
                <w:rFonts w:ascii="Tahoma" w:hAnsi="Tahoma" w:cs="Tahoma"/>
                <w:sz w:val="21"/>
                <w:szCs w:val="21"/>
              </w:rPr>
              <w:t>SATA (Serial Advanced Technology Attachment or Serial ATA) connectors on a motherboard are mostly used by storage devices, such as hard drives or optical drives.</w:t>
            </w:r>
          </w:p>
        </w:tc>
      </w:tr>
      <w:tr w:rsidR="00650F7E" w14:paraId="580ABC50"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2717539E" w14:textId="77777777" w:rsidR="00650F7E" w:rsidRDefault="00650F7E">
            <w:pPr>
              <w:rPr>
                <w:rFonts w:ascii="Tahoma" w:hAnsi="Tahoma" w:cs="Tahoma"/>
                <w:sz w:val="21"/>
                <w:szCs w:val="21"/>
              </w:rPr>
            </w:pPr>
            <w:r>
              <w:rPr>
                <w:rFonts w:ascii="Tahoma" w:hAnsi="Tahoma" w:cs="Tahoma"/>
                <w:sz w:val="21"/>
                <w:szCs w:val="21"/>
              </w:rPr>
              <w:t>SATA3 (Revisions 3.2 and 3.3) aka SATA 6.0 (for speed)</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4EF8CF8" w14:textId="77777777" w:rsidR="00650F7E" w:rsidRDefault="00650F7E">
            <w:pPr>
              <w:rPr>
                <w:rFonts w:ascii="Tahoma" w:hAnsi="Tahoma" w:cs="Tahoma"/>
                <w:sz w:val="21"/>
                <w:szCs w:val="21"/>
              </w:rPr>
            </w:pPr>
            <w:r>
              <w:rPr>
                <w:rFonts w:ascii="Tahoma" w:hAnsi="Tahoma" w:cs="Tahoma"/>
                <w:sz w:val="21"/>
                <w:szCs w:val="21"/>
              </w:rPr>
              <w:t>6 Gb/sec or 600 MB/sec</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4FFE541" w14:textId="77777777" w:rsidR="00650F7E" w:rsidRDefault="00650F7E">
            <w:pPr>
              <w:rPr>
                <w:rFonts w:ascii="Tahoma" w:hAnsi="Tahoma" w:cs="Tahoma"/>
                <w:sz w:val="21"/>
                <w:szCs w:val="21"/>
              </w:rPr>
            </w:pPr>
            <w:r>
              <w:rPr>
                <w:rFonts w:ascii="Tahoma" w:hAnsi="Tahoma" w:cs="Tahoma"/>
                <w:sz w:val="21"/>
                <w:szCs w:val="21"/>
              </w:rPr>
              <w:t>2008</w:t>
            </w:r>
          </w:p>
        </w:tc>
      </w:tr>
      <w:tr w:rsidR="00650F7E" w14:paraId="4E8057C6"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2EE730C4" w14:textId="77777777" w:rsidR="00650F7E" w:rsidRDefault="00650F7E">
            <w:pPr>
              <w:rPr>
                <w:rFonts w:ascii="Tahoma" w:hAnsi="Tahoma" w:cs="Tahoma"/>
                <w:sz w:val="21"/>
                <w:szCs w:val="21"/>
              </w:rPr>
            </w:pPr>
            <w:r>
              <w:rPr>
                <w:rFonts w:ascii="Tahoma" w:hAnsi="Tahoma" w:cs="Tahoma"/>
                <w:sz w:val="21"/>
                <w:szCs w:val="21"/>
              </w:rPr>
              <w:t>SATA2 (Revision 2) aka SATA 3.0 (for speed)</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64691A9" w14:textId="77777777" w:rsidR="00650F7E" w:rsidRDefault="00650F7E">
            <w:pPr>
              <w:rPr>
                <w:rFonts w:ascii="Tahoma" w:hAnsi="Tahoma" w:cs="Tahoma"/>
                <w:sz w:val="21"/>
                <w:szCs w:val="21"/>
              </w:rPr>
            </w:pPr>
            <w:r>
              <w:rPr>
                <w:rFonts w:ascii="Tahoma" w:hAnsi="Tahoma" w:cs="Tahoma"/>
                <w:sz w:val="21"/>
                <w:szCs w:val="21"/>
              </w:rPr>
              <w:t>3 Gb/sec or 300 MB/sec</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C4F0505" w14:textId="77777777" w:rsidR="00650F7E" w:rsidRDefault="00650F7E">
            <w:pPr>
              <w:rPr>
                <w:rFonts w:ascii="Tahoma" w:hAnsi="Tahoma" w:cs="Tahoma"/>
                <w:sz w:val="21"/>
                <w:szCs w:val="21"/>
              </w:rPr>
            </w:pPr>
            <w:r>
              <w:rPr>
                <w:rFonts w:ascii="Tahoma" w:hAnsi="Tahoma" w:cs="Tahoma"/>
                <w:sz w:val="21"/>
                <w:szCs w:val="21"/>
              </w:rPr>
              <w:t>2004</w:t>
            </w:r>
          </w:p>
        </w:tc>
      </w:tr>
      <w:tr w:rsidR="00650F7E" w14:paraId="156E1656" w14:textId="77777777" w:rsidTr="00650F7E">
        <w:tc>
          <w:tcPr>
            <w:tcW w:w="0" w:type="auto"/>
            <w:gridSpan w:val="3"/>
            <w:tcBorders>
              <w:top w:val="nil"/>
              <w:left w:val="nil"/>
              <w:bottom w:val="nil"/>
              <w:right w:val="nil"/>
            </w:tcBorders>
            <w:shd w:val="clear" w:color="auto" w:fill="EEF7FC"/>
            <w:tcMar>
              <w:top w:w="105" w:type="dxa"/>
              <w:left w:w="105" w:type="dxa"/>
              <w:bottom w:w="105" w:type="dxa"/>
              <w:right w:w="105" w:type="dxa"/>
            </w:tcMar>
            <w:hideMark/>
          </w:tcPr>
          <w:p w14:paraId="2CB4214B" w14:textId="77777777" w:rsidR="00650F7E" w:rsidRDefault="00650F7E">
            <w:pPr>
              <w:rPr>
                <w:rFonts w:ascii="Tahoma" w:hAnsi="Tahoma" w:cs="Tahoma"/>
                <w:sz w:val="21"/>
                <w:szCs w:val="21"/>
              </w:rPr>
            </w:pPr>
            <w:r>
              <w:rPr>
                <w:rStyle w:val="primaryterm"/>
                <w:rFonts w:ascii="Tahoma" w:hAnsi="Tahoma" w:cs="Tahoma"/>
                <w:b/>
                <w:bCs/>
                <w:color w:val="00609A"/>
                <w:sz w:val="21"/>
                <w:szCs w:val="21"/>
              </w:rPr>
              <w:t>USB (Universal Serial Bus)</w:t>
            </w:r>
            <w:r>
              <w:rPr>
                <w:rFonts w:ascii="Tahoma" w:hAnsi="Tahoma" w:cs="Tahoma"/>
                <w:sz w:val="21"/>
                <w:szCs w:val="21"/>
              </w:rPr>
              <w:t> might have internal connectors and external ports, which are used by a variety of USB devices.</w:t>
            </w:r>
          </w:p>
        </w:tc>
      </w:tr>
      <w:tr w:rsidR="00650F7E" w14:paraId="4DE0CBBA"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3B5B9DC9" w14:textId="77777777" w:rsidR="00650F7E" w:rsidRDefault="00650F7E">
            <w:pPr>
              <w:rPr>
                <w:rFonts w:ascii="Tahoma" w:hAnsi="Tahoma" w:cs="Tahoma"/>
                <w:sz w:val="21"/>
                <w:szCs w:val="21"/>
              </w:rPr>
            </w:pPr>
            <w:r>
              <w:rPr>
                <w:rFonts w:ascii="Tahoma" w:hAnsi="Tahoma" w:cs="Tahoma"/>
                <w:sz w:val="21"/>
                <w:szCs w:val="21"/>
              </w:rPr>
              <w:t>USB 3.2, 3.1, and 3.0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4C0F8DE" w14:textId="77777777" w:rsidR="00650F7E" w:rsidRDefault="00650F7E">
            <w:pPr>
              <w:rPr>
                <w:rFonts w:ascii="Tahoma" w:hAnsi="Tahoma" w:cs="Tahoma"/>
                <w:sz w:val="21"/>
                <w:szCs w:val="21"/>
              </w:rPr>
            </w:pPr>
            <w:r>
              <w:rPr>
                <w:rFonts w:ascii="Tahoma" w:hAnsi="Tahoma" w:cs="Tahoma"/>
                <w:sz w:val="21"/>
                <w:szCs w:val="21"/>
              </w:rPr>
              <w:t>Up to 5 Gb/sec</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A18361D" w14:textId="77777777" w:rsidR="00650F7E" w:rsidRDefault="00650F7E">
            <w:pPr>
              <w:rPr>
                <w:rFonts w:ascii="Tahoma" w:hAnsi="Tahoma" w:cs="Tahoma"/>
                <w:sz w:val="21"/>
                <w:szCs w:val="21"/>
              </w:rPr>
            </w:pPr>
            <w:r>
              <w:rPr>
                <w:rFonts w:ascii="Tahoma" w:hAnsi="Tahoma" w:cs="Tahoma"/>
                <w:sz w:val="21"/>
                <w:szCs w:val="21"/>
              </w:rPr>
              <w:t>2011–2017</w:t>
            </w:r>
          </w:p>
        </w:tc>
      </w:tr>
      <w:tr w:rsidR="00650F7E" w14:paraId="49C0E432" w14:textId="77777777" w:rsidTr="00650F7E">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3F48C91" w14:textId="77777777" w:rsidR="00650F7E" w:rsidRDefault="00650F7E">
            <w:pPr>
              <w:rPr>
                <w:rFonts w:ascii="Tahoma" w:hAnsi="Tahoma" w:cs="Tahoma"/>
                <w:sz w:val="21"/>
                <w:szCs w:val="21"/>
              </w:rPr>
            </w:pPr>
            <w:r>
              <w:rPr>
                <w:rFonts w:ascii="Tahoma" w:hAnsi="Tahoma" w:cs="Tahoma"/>
                <w:sz w:val="21"/>
                <w:szCs w:val="21"/>
              </w:rPr>
              <w:t>USB 2.0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7C16308" w14:textId="77777777" w:rsidR="00650F7E" w:rsidRDefault="00650F7E">
            <w:pPr>
              <w:rPr>
                <w:rFonts w:ascii="Tahoma" w:hAnsi="Tahoma" w:cs="Tahoma"/>
                <w:sz w:val="21"/>
                <w:szCs w:val="21"/>
              </w:rPr>
            </w:pPr>
            <w:r>
              <w:rPr>
                <w:rFonts w:ascii="Tahoma" w:hAnsi="Tahoma" w:cs="Tahoma"/>
                <w:sz w:val="21"/>
                <w:szCs w:val="21"/>
              </w:rPr>
              <w:t>480 Mb/sec</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100E0E7" w14:textId="77777777" w:rsidR="00650F7E" w:rsidRDefault="00650F7E">
            <w:pPr>
              <w:rPr>
                <w:rFonts w:ascii="Tahoma" w:hAnsi="Tahoma" w:cs="Tahoma"/>
                <w:sz w:val="21"/>
                <w:szCs w:val="21"/>
              </w:rPr>
            </w:pPr>
            <w:r>
              <w:rPr>
                <w:rFonts w:ascii="Tahoma" w:hAnsi="Tahoma" w:cs="Tahoma"/>
                <w:sz w:val="21"/>
                <w:szCs w:val="21"/>
              </w:rPr>
              <w:t>2001</w:t>
            </w:r>
          </w:p>
        </w:tc>
      </w:tr>
    </w:tbl>
    <w:p w14:paraId="07FF29C2" w14:textId="09F3D6B0" w:rsidR="00650F7E" w:rsidRDefault="00650F7E" w:rsidP="00650F7E">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686CF66" wp14:editId="191D0920">
            <wp:extent cx="201930" cy="201930"/>
            <wp:effectExtent l="0" t="0" r="7620" b="7620"/>
            <wp:docPr id="21" name="Picture 2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large 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F1B7EA" w14:textId="77777777" w:rsidR="00650F7E" w:rsidRDefault="00650F7E" w:rsidP="00650F7E">
      <w:pPr>
        <w:rPr>
          <w:rFonts w:ascii="Cambria" w:hAnsi="Cambria"/>
          <w:color w:val="575757"/>
        </w:rPr>
      </w:pPr>
      <w:bookmarkStart w:id="13" w:name="PageEnd_75"/>
      <w:bookmarkEnd w:id="13"/>
      <w:r>
        <w:rPr>
          <w:rStyle w:val="label"/>
          <w:rFonts w:ascii="Tahoma" w:hAnsi="Tahoma" w:cs="Tahoma"/>
          <w:b/>
          <w:bCs/>
          <w:color w:val="FFFFFF"/>
          <w:spacing w:val="7"/>
          <w:sz w:val="27"/>
          <w:szCs w:val="27"/>
          <w:shd w:val="clear" w:color="auto" w:fill="FF9733"/>
        </w:rPr>
        <w:lastRenderedPageBreak/>
        <w:t>A+ Exam Tip</w:t>
      </w:r>
    </w:p>
    <w:p w14:paraId="6E296DF0"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the various PCI, PCIe, and SATA slots and how to select add-on cards to use them. You also need to know how to install external USB devices and how to use the internal USB headers on a motherboard.</w:t>
      </w:r>
    </w:p>
    <w:p w14:paraId="466B798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details of the PCI and PCIe expansion slots used in desktops.</w:t>
      </w:r>
    </w:p>
    <w:p w14:paraId="24226599"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PCI Express</w:t>
      </w:r>
    </w:p>
    <w:p w14:paraId="56A0567A"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Style w:val="primaryterm"/>
          <w:rFonts w:ascii="Cambria" w:hAnsi="Cambria"/>
          <w:b/>
          <w:bCs/>
          <w:color w:val="00609A"/>
        </w:rPr>
        <w:t>PCI Express (PCIe)</w:t>
      </w:r>
      <w:r>
        <w:rPr>
          <w:rFonts w:ascii="Cambria" w:hAnsi="Cambria"/>
          <w:color w:val="575757"/>
        </w:rPr>
        <w:t> currently comes in four different slot sizes called PCI Express ×1 (pronounced “by one”), ×4, ×8, and ×16. </w:t>
      </w:r>
      <w:hyperlink r:id="rId96" w:history="1">
        <w:r>
          <w:rPr>
            <w:rStyle w:val="Hyperlink"/>
            <w:rFonts w:ascii="Cambria" w:hAnsi="Cambria"/>
            <w:color w:val="0081BC"/>
            <w:u w:val="none"/>
          </w:rPr>
          <w:t>Figure 2-11</w:t>
        </w:r>
      </w:hyperlink>
      <w:r>
        <w:rPr>
          <w:rFonts w:ascii="Cambria" w:hAnsi="Cambria"/>
          <w:color w:val="575757"/>
        </w:rPr>
        <w:t> shows three of these slots. Notice in the figure the notch in the slot, which prevents a card from being inserted in the wrong direction or in the wrong slot.</w:t>
      </w:r>
    </w:p>
    <w:p w14:paraId="6022737D"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2-11</w:t>
      </w:r>
    </w:p>
    <w:p w14:paraId="24B57534"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types of expansion slots: PCIe ×1, PCIe ×16, and conventional PCI</w:t>
      </w:r>
    </w:p>
    <w:p w14:paraId="605E09DB" w14:textId="5586A72D"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CF415C" wp14:editId="2440659B">
            <wp:extent cx="5664835" cy="3799840"/>
            <wp:effectExtent l="0" t="0" r="0" b="0"/>
            <wp:docPr id="20" name="Picture 20" descr="The photograph shows three types of expansions slots. In the photograph, two P C I e x 1, two P C I e x 16 and two P C I slo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photograph shows three types of expansions slots. In the photograph, two P C I e x 1, two P C I e x 16 and two P C I slots are label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12ACF8B8" w14:textId="2739E27F"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660B674C" wp14:editId="49C860E4">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CE5C60"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A PCIe ×1 slot contains a single lane for data. PCIe ×4 has 4 lanes, PCIe ×8 has 8 lanes, and PCIe ×16 has 16. The more lanes an add-on card uses, the more data is transmitted </w:t>
      </w:r>
      <w:proofErr w:type="gramStart"/>
      <w:r>
        <w:rPr>
          <w:rFonts w:ascii="Cambria" w:hAnsi="Cambria"/>
          <w:color w:val="575757"/>
        </w:rPr>
        <w:t>in a given</w:t>
      </w:r>
      <w:proofErr w:type="gramEnd"/>
      <w:r>
        <w:rPr>
          <w:rFonts w:ascii="Cambria" w:hAnsi="Cambria"/>
          <w:color w:val="575757"/>
        </w:rPr>
        <w:t xml:space="preserve"> time. Data is transferred over 1, 4, 8, or 16 lanes, which means that a 16-lane slot is faster than a shorter slot when the add-on card in the slot is using all 16 lanes. If you install a short card in a long slot, the card uses only the lanes it connects to. PCIe is used by a variety of add-on cards. The PCIe ×16 slot is used by graphics cards that require large throughput.</w:t>
      </w:r>
    </w:p>
    <w:p w14:paraId="57BA84D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Less expensive motherboards may not have a full PCIe ×16 bus and yet provide PCIe ×16 slots. The longer cards can fit in the ×16 slot but only use 4 lanes for data transfers. The version of PCIe also matters; the latest currently available is Version 4, which is the fastest. (Version 5 is expected to be released in 2019.) Learn to read motherboard ads carefully. For example, look at the ad snippet shown in </w:t>
      </w:r>
      <w:hyperlink r:id="rId98" w:history="1">
        <w:r>
          <w:rPr>
            <w:rStyle w:val="Hyperlink"/>
            <w:rFonts w:ascii="Cambria" w:hAnsi="Cambria"/>
            <w:color w:val="0081BC"/>
            <w:u w:val="none"/>
          </w:rPr>
          <w:t>Figure 2-12</w:t>
        </w:r>
      </w:hyperlink>
      <w:r>
        <w:rPr>
          <w:rFonts w:ascii="Cambria" w:hAnsi="Cambria"/>
          <w:color w:val="575757"/>
        </w:rPr>
        <w:t xml:space="preserve">. One of the longer PCIe ×16 slots </w:t>
      </w:r>
      <w:proofErr w:type="gramStart"/>
      <w:r>
        <w:rPr>
          <w:rFonts w:ascii="Cambria" w:hAnsi="Cambria"/>
          <w:color w:val="575757"/>
        </w:rPr>
        <w:t>operates</w:t>
      </w:r>
      <w:proofErr w:type="gramEnd"/>
      <w:r>
        <w:rPr>
          <w:rFonts w:ascii="Cambria" w:hAnsi="Cambria"/>
          <w:color w:val="575757"/>
        </w:rPr>
        <w:t xml:space="preserve"> in ×4 mode, only using 4 lanes, and uses the PCIe Version 2 standard. If you were to install a graphics card in one of these two PCIe ×16 slots, you would want to be sure you install it in the faster of the two ×16 slots.</w:t>
      </w:r>
    </w:p>
    <w:p w14:paraId="2986641A" w14:textId="77777777" w:rsidR="00650F7E" w:rsidRDefault="00650F7E" w:rsidP="00650F7E">
      <w:pPr>
        <w:rPr>
          <w:rFonts w:ascii="Tahoma" w:hAnsi="Tahoma" w:cs="Tahoma"/>
          <w:b/>
          <w:bCs/>
          <w:color w:val="C15827"/>
          <w:sz w:val="25"/>
          <w:szCs w:val="25"/>
        </w:rPr>
      </w:pPr>
      <w:bookmarkStart w:id="14" w:name="PageEnd_76"/>
      <w:bookmarkEnd w:id="1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2-12</w:t>
      </w:r>
    </w:p>
    <w:p w14:paraId="23BAFDEF"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PCIe documentation for one motherboard</w:t>
      </w:r>
    </w:p>
    <w:p w14:paraId="57AC6E0C" w14:textId="2EDAFF1E"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86B8A2" wp14:editId="40F91658">
            <wp:extent cx="5344160" cy="1733550"/>
            <wp:effectExtent l="0" t="0" r="8890" b="0"/>
            <wp:docPr id="18" name="Picture 18" descr="Slots. 1 P C I Express 3.0 by 16 Slot, P C I E 2: x 16 mode. 1 P C I Express 2.0 by 16 Slot, P C I E 4: x 4 mode. 2 P C I Express 2.0 by 1 Slots. 2 P C I Slots. Supports A M D Quad Cross Fire X T m and Cross Fire X T M. lf P C I E 1 or P C I E 3 slot is occupied, P C I E 4 slot will run at x 2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ots. 1 P C I Express 3.0 by 16 Slot, P C I E 2: x 16 mode. 1 P C I Express 2.0 by 16 Slot, P C I E 4: x 4 mode. 2 P C I Express 2.0 by 1 Slots. 2 P C I Slots. Supports A M D Quad Cross Fire X T m and Cross Fire X T M. lf P C I E 1 or P C I E 3 slot is occupied, P C I E 4 slot will run at x 2 mod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4160" cy="1733550"/>
                    </a:xfrm>
                    <a:prstGeom prst="rect">
                      <a:avLst/>
                    </a:prstGeom>
                    <a:noFill/>
                    <a:ln>
                      <a:noFill/>
                    </a:ln>
                  </pic:spPr>
                </pic:pic>
              </a:graphicData>
            </a:graphic>
          </wp:inline>
        </w:drawing>
      </w:r>
    </w:p>
    <w:p w14:paraId="0D06B35B"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graphics card that uses a PCIe ×16 slot may require as much as 450 watts. A typical PCIe ×16 slot provides 75 watts to a card installed in it. To provide the extra wattage for the card, a motherboard may have power connectors near the ×16 slot, and the graphics card may have one, two, or even three connectors to connect the card to the extra power (see </w:t>
      </w:r>
      <w:hyperlink r:id="rId100" w:history="1">
        <w:r>
          <w:rPr>
            <w:rStyle w:val="Hyperlink"/>
            <w:rFonts w:ascii="Cambria" w:hAnsi="Cambria"/>
            <w:color w:val="0081BC"/>
            <w:u w:val="none"/>
          </w:rPr>
          <w:t>Figure 2-13</w:t>
        </w:r>
      </w:hyperlink>
      <w:r>
        <w:rPr>
          <w:rFonts w:ascii="Cambria" w:hAnsi="Cambria"/>
          <w:color w:val="575757"/>
        </w:rPr>
        <w:t>). Possibilities for these connectors are a 6-pin PCIe (which provides 75 watts) and/or an 8-pin PCIe connector (which provides 150 watts), a 4-pin </w:t>
      </w:r>
      <w:r>
        <w:rPr>
          <w:rStyle w:val="primaryterm"/>
          <w:rFonts w:ascii="Cambria" w:hAnsi="Cambria"/>
          <w:b/>
          <w:bCs/>
          <w:color w:val="00609A"/>
        </w:rPr>
        <w:t>Molex connector</w:t>
      </w:r>
      <w:r>
        <w:rPr>
          <w:rFonts w:ascii="Cambria" w:hAnsi="Cambria"/>
          <w:color w:val="575757"/>
        </w:rPr>
        <w:t xml:space="preserve">, or a SATA-style connector. Connect power cords from the power supply to the power connector type you find on the graphics card. Alternately, some motherboards provide Molex or SATA power connectors on the board </w:t>
      </w:r>
      <w:r>
        <w:rPr>
          <w:rFonts w:ascii="Cambria" w:hAnsi="Cambria"/>
          <w:color w:val="575757"/>
        </w:rPr>
        <w:lastRenderedPageBreak/>
        <w:t>to power PCIe graphics cards. See </w:t>
      </w:r>
      <w:hyperlink r:id="rId101" w:history="1">
        <w:r>
          <w:rPr>
            <w:rStyle w:val="Hyperlink"/>
            <w:rFonts w:ascii="Cambria" w:hAnsi="Cambria"/>
            <w:color w:val="0081BC"/>
            <w:u w:val="none"/>
          </w:rPr>
          <w:t>Figure 2-14</w:t>
        </w:r>
      </w:hyperlink>
      <w:r>
        <w:rPr>
          <w:rFonts w:ascii="Cambria" w:hAnsi="Cambria"/>
          <w:color w:val="575757"/>
        </w:rPr>
        <w:t>. When installing a graphics card, always follow the manufacturer’s directions for connecting auxiliary power for the card. If the card requires extra wattage, the package will include power cords you need for the installation.</w:t>
      </w:r>
    </w:p>
    <w:p w14:paraId="551B5A3D"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2-13</w:t>
      </w:r>
    </w:p>
    <w:p w14:paraId="1561A822"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graphics card has a PCIe 8-pin power connector on top</w:t>
      </w:r>
    </w:p>
    <w:p w14:paraId="5E7BEF40" w14:textId="44465AB5"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165F983" wp14:editId="2706A074">
            <wp:extent cx="4773930" cy="2458085"/>
            <wp:effectExtent l="0" t="0" r="762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73930" cy="2458085"/>
                    </a:xfrm>
                    <a:prstGeom prst="rect">
                      <a:avLst/>
                    </a:prstGeom>
                    <a:noFill/>
                    <a:ln>
                      <a:noFill/>
                    </a:ln>
                  </pic:spPr>
                </pic:pic>
              </a:graphicData>
            </a:graphic>
          </wp:inline>
        </w:drawing>
      </w:r>
    </w:p>
    <w:p w14:paraId="53964E5A"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2-14</w:t>
      </w:r>
    </w:p>
    <w:p w14:paraId="4848C64F"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Auxiliary power connectors to support PCIe</w:t>
      </w:r>
    </w:p>
    <w:p w14:paraId="2AECA8F4" w14:textId="1E97CD95"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220E8C" wp14:editId="2AF1F02E">
            <wp:extent cx="5664835" cy="1769110"/>
            <wp:effectExtent l="0" t="0" r="0" b="254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1769110"/>
                    </a:xfrm>
                    <a:prstGeom prst="rect">
                      <a:avLst/>
                    </a:prstGeom>
                    <a:noFill/>
                    <a:ln>
                      <a:noFill/>
                    </a:ln>
                  </pic:spPr>
                </pic:pic>
              </a:graphicData>
            </a:graphic>
          </wp:inline>
        </w:drawing>
      </w:r>
    </w:p>
    <w:p w14:paraId="541A73D4" w14:textId="1B501F25"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659509B7" wp14:editId="22F7E670">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5DA6808"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bookmarkStart w:id="15" w:name="PageEnd_77"/>
      <w:bookmarkEnd w:id="15"/>
      <w:r>
        <w:rPr>
          <w:rStyle w:val="headingtext"/>
          <w:rFonts w:ascii="Tahoma" w:hAnsi="Tahoma" w:cs="Tahoma"/>
          <w:color w:val="B03F3B"/>
          <w:sz w:val="28"/>
          <w:szCs w:val="28"/>
        </w:rPr>
        <w:t>PCI</w:t>
      </w:r>
    </w:p>
    <w:p w14:paraId="76D5B07A"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Conventional PCI slots and buses are slower than those of PCI Express. The slots are slightly taller than PCIe slots (look carefully at the two PCI </w:t>
      </w:r>
      <w:r>
        <w:rPr>
          <w:rFonts w:ascii="Cambria" w:hAnsi="Cambria"/>
          <w:color w:val="575757"/>
        </w:rPr>
        <w:lastRenderedPageBreak/>
        <w:t>slots labeled in </w:t>
      </w:r>
      <w:hyperlink r:id="rId104" w:history="1">
        <w:r>
          <w:rPr>
            <w:rStyle w:val="Hyperlink"/>
            <w:rFonts w:ascii="Cambria" w:hAnsi="Cambria"/>
            <w:color w:val="0081BC"/>
            <w:u w:val="none"/>
          </w:rPr>
          <w:t>Figure 2-11</w:t>
        </w:r>
      </w:hyperlink>
      <w:r>
        <w:rPr>
          <w:rFonts w:ascii="Cambria" w:hAnsi="Cambria"/>
          <w:color w:val="575757"/>
        </w:rPr>
        <w:t>); they are positioned slightly closer to the rear of the computer case, and the notch in the slot is near the front of the slot. The PCI bus transports 32 data bits in parallel and operates at about 500 Mbps. The PCI slots are used for all types of add-on cards, such as Ethernet network cards, wireless cards, and sound cards. Although most graphics cards use PCIe, you can buy PCI video cards to use if your PCIe slots are not working.</w:t>
      </w:r>
    </w:p>
    <w:p w14:paraId="7EE033A6"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Riser Cards Used to Extend the Slots</w:t>
      </w:r>
    </w:p>
    <w:p w14:paraId="7A2A66E8"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you are installing a Mini-ITX or </w:t>
      </w:r>
      <w:proofErr w:type="spellStart"/>
      <w:r>
        <w:rPr>
          <w:rFonts w:ascii="Cambria" w:hAnsi="Cambria"/>
          <w:color w:val="575757"/>
        </w:rPr>
        <w:t>microATX</w:t>
      </w:r>
      <w:proofErr w:type="spellEnd"/>
      <w:r>
        <w:rPr>
          <w:rFonts w:ascii="Cambria" w:hAnsi="Cambria"/>
          <w:color w:val="575757"/>
        </w:rPr>
        <w:t xml:space="preserve"> motherboard into a low-profile or slimline case that does not give you enough room to install an expansion card standing up in a slot. In this situation, a riser card can solve the problem. The </w:t>
      </w:r>
      <w:hyperlink r:id="rId105" w:history="1">
        <w:r>
          <w:rPr>
            <w:rStyle w:val="primaryterm"/>
            <w:rFonts w:ascii="Cambria" w:hAnsi="Cambria"/>
            <w:b/>
            <w:bCs/>
            <w:color w:val="00609A"/>
          </w:rPr>
          <w:t>riser card</w:t>
        </w:r>
      </w:hyperlink>
      <w:r>
        <w:rPr>
          <w:rFonts w:ascii="Cambria" w:hAnsi="Cambria"/>
          <w:color w:val="575757"/>
        </w:rPr>
        <w:t> installs in the slot and provides another slot at a right angle (see </w:t>
      </w:r>
      <w:hyperlink r:id="rId106" w:history="1">
        <w:r>
          <w:rPr>
            <w:rStyle w:val="Hyperlink"/>
            <w:rFonts w:ascii="Cambria" w:hAnsi="Cambria"/>
            <w:color w:val="0081BC"/>
            <w:u w:val="none"/>
          </w:rPr>
          <w:t>Figure 2-15</w:t>
        </w:r>
      </w:hyperlink>
      <w:r>
        <w:rPr>
          <w:rFonts w:ascii="Cambria" w:hAnsi="Cambria"/>
          <w:color w:val="575757"/>
        </w:rPr>
        <w:t>). When you install an expansion card in this riser card slot, the card sits parallel to the motherboard, taking up less space. These riser cards come for all types of PCI and PCIe slots.</w:t>
      </w:r>
    </w:p>
    <w:p w14:paraId="47BAB902"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2-15</w:t>
      </w:r>
    </w:p>
    <w:p w14:paraId="61585CC3"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PCI riser card provides a slot for an expansion card installed parallel to the motherboard</w:t>
      </w:r>
    </w:p>
    <w:p w14:paraId="15EB9948" w14:textId="03F106E9"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1A2B13C" wp14:editId="295383B9">
            <wp:extent cx="5023485" cy="2529205"/>
            <wp:effectExtent l="0" t="0" r="5715" b="4445"/>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3485" cy="2529205"/>
                    </a:xfrm>
                    <a:prstGeom prst="rect">
                      <a:avLst/>
                    </a:prstGeom>
                    <a:noFill/>
                    <a:ln>
                      <a:noFill/>
                    </a:ln>
                  </pic:spPr>
                </pic:pic>
              </a:graphicData>
            </a:graphic>
          </wp:inline>
        </w:drawing>
      </w:r>
    </w:p>
    <w:p w14:paraId="0A641CFA"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DB850AD"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Be careful that cards installed in slots on a riser card are properly supported. It’s not a good idea to install a heavy and expensive graphics card in an improperly supported riser card slot.</w:t>
      </w:r>
    </w:p>
    <w:p w14:paraId="62FBDCFB" w14:textId="23572D73" w:rsidR="00650F7E" w:rsidRDefault="00650F7E" w:rsidP="00650F7E">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9761905">
          <v:shape id="_x0000_i1088" type="#_x0000_t75" style="width:42.1pt;height:17.75pt" o:ole="">
            <v:imagedata r:id="rId36" o:title=""/>
          </v:shape>
          <w:control r:id="rId108" w:name="DefaultOcxName5" w:shapeid="_x0000_i1088"/>
        </w:object>
      </w:r>
    </w:p>
    <w:p w14:paraId="735964BE" w14:textId="77777777" w:rsidR="00650F7E" w:rsidRDefault="00650F7E" w:rsidP="00650F7E">
      <w:pPr>
        <w:shd w:val="clear" w:color="auto" w:fill="FFFFFF"/>
        <w:rPr>
          <w:rFonts w:ascii="Cambria" w:hAnsi="Cambria"/>
          <w:color w:val="575757"/>
        </w:rPr>
      </w:pPr>
      <w:hyperlink r:id="rId109" w:tooltip="Help" w:history="1">
        <w:r>
          <w:rPr>
            <w:rStyle w:val="novisual"/>
            <w:rFonts w:ascii="Helvetica" w:hAnsi="Helvetica" w:cs="Helvetica"/>
            <w:b/>
            <w:bCs/>
            <w:color w:val="7A7A7A"/>
            <w:sz w:val="23"/>
            <w:szCs w:val="23"/>
            <w:bdr w:val="none" w:sz="0" w:space="0" w:color="auto" w:frame="1"/>
          </w:rPr>
          <w:t>help</w:t>
        </w:r>
      </w:hyperlink>
    </w:p>
    <w:p w14:paraId="5EB62C2B" w14:textId="77777777" w:rsidR="00650F7E" w:rsidRDefault="00650F7E" w:rsidP="00650F7E">
      <w:pPr>
        <w:ind w:hanging="28816"/>
        <w:rPr>
          <w:rFonts w:ascii="Cambria" w:hAnsi="Cambria"/>
          <w:color w:val="575757"/>
        </w:rPr>
      </w:pPr>
      <w:r>
        <w:rPr>
          <w:rFonts w:ascii="Cambria" w:hAnsi="Cambria"/>
          <w:color w:val="575757"/>
        </w:rPr>
        <w:t>Application Opened</w:t>
      </w:r>
    </w:p>
    <w:p w14:paraId="0DC94CC9" w14:textId="77777777" w:rsidR="00650F7E" w:rsidRDefault="00650F7E" w:rsidP="00650F7E">
      <w:pPr>
        <w:shd w:val="clear" w:color="auto" w:fill="FFFFFF"/>
        <w:rPr>
          <w:rFonts w:ascii="Cambria" w:hAnsi="Cambria"/>
          <w:color w:val="575757"/>
        </w:rPr>
      </w:pPr>
      <w:hyperlink r:id="rId110" w:anchor="header" w:history="1">
        <w:r>
          <w:rPr>
            <w:rStyle w:val="Hyperlink"/>
            <w:rFonts w:ascii="Cambria" w:hAnsi="Cambria"/>
            <w:color w:val="0081BC"/>
            <w:u w:val="none"/>
          </w:rPr>
          <w:t>Main content</w:t>
        </w:r>
      </w:hyperlink>
    </w:p>
    <w:p w14:paraId="7E93625A"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2-1d</w:t>
      </w:r>
      <w:r>
        <w:rPr>
          <w:rStyle w:val="headingtext"/>
          <w:rFonts w:ascii="Open Sans" w:hAnsi="Open Sans" w:cs="Open Sans"/>
          <w:color w:val="DF7300"/>
          <w:sz w:val="54"/>
          <w:szCs w:val="54"/>
        </w:rPr>
        <w:t>Onboard Ports and Connectors</w:t>
      </w:r>
    </w:p>
    <w:p w14:paraId="773124C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expansion slots, a motherboard might also have several ports and internal connectors. Ports coming directly off the motherboard are called </w:t>
      </w:r>
      <w:hyperlink r:id="rId111" w:history="1">
        <w:r>
          <w:rPr>
            <w:rStyle w:val="primaryterm"/>
            <w:rFonts w:ascii="Cambria" w:hAnsi="Cambria"/>
            <w:b/>
            <w:bCs/>
            <w:color w:val="00609A"/>
          </w:rPr>
          <w:t>onboard ports</w:t>
        </w:r>
      </w:hyperlink>
      <w:r>
        <w:rPr>
          <w:rFonts w:ascii="Cambria" w:hAnsi="Cambria"/>
          <w:color w:val="575757"/>
        </w:rPr>
        <w:t xml:space="preserve"> or integrated components. For external ports, the motherboard provides an I/O panel of ports that stick out the rear of the case. These ports may include multiple USB ports, PS/2 mouse and keyboard ports, video ports (HDMI, DVI-D, DVI-I, or DisplayPort), sound ports, a LAN RJ-45 port (to connect to the network), and an </w:t>
      </w:r>
      <w:proofErr w:type="spellStart"/>
      <w:r>
        <w:rPr>
          <w:rFonts w:ascii="Cambria" w:hAnsi="Cambria"/>
          <w:color w:val="575757"/>
        </w:rPr>
        <w:t>eSATA</w:t>
      </w:r>
      <w:proofErr w:type="spellEnd"/>
      <w:r>
        <w:rPr>
          <w:rFonts w:ascii="Cambria" w:hAnsi="Cambria"/>
          <w:color w:val="575757"/>
        </w:rPr>
        <w:t xml:space="preserve"> port (for external SATA drives). </w:t>
      </w:r>
      <w:hyperlink r:id="rId112" w:history="1">
        <w:r>
          <w:rPr>
            <w:rStyle w:val="Hyperlink"/>
            <w:rFonts w:ascii="Cambria" w:hAnsi="Cambria"/>
            <w:color w:val="0081BC"/>
            <w:u w:val="none"/>
          </w:rPr>
          <w:t>Figure 2-16</w:t>
        </w:r>
      </w:hyperlink>
      <w:r>
        <w:rPr>
          <w:rFonts w:ascii="Cambria" w:hAnsi="Cambria"/>
          <w:color w:val="575757"/>
        </w:rPr>
        <w:t> shows ports on an entry-level desktop motherboard.</w:t>
      </w:r>
    </w:p>
    <w:p w14:paraId="335C0F4D" w14:textId="77777777" w:rsidR="00650F7E" w:rsidRDefault="00650F7E" w:rsidP="00650F7E">
      <w:pPr>
        <w:rPr>
          <w:rFonts w:ascii="Tahoma" w:hAnsi="Tahoma" w:cs="Tahoma"/>
          <w:b/>
          <w:bCs/>
          <w:color w:val="C15827"/>
          <w:sz w:val="25"/>
          <w:szCs w:val="25"/>
        </w:rPr>
      </w:pPr>
      <w:bookmarkStart w:id="16" w:name="PageEnd_78"/>
      <w:bookmarkEnd w:id="1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2-16</w:t>
      </w:r>
    </w:p>
    <w:p w14:paraId="6DC3DB4E"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motherboard provides ports for common I/O devices</w:t>
      </w:r>
    </w:p>
    <w:p w14:paraId="0DC1337A" w14:textId="6C674F10"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950FFB5" wp14:editId="57081700">
            <wp:extent cx="5664835" cy="3004185"/>
            <wp:effectExtent l="0" t="0" r="0" b="5715"/>
            <wp:docPr id="39" name="Picture 39" descr="The photograph shows the motherboard providing ports for common input output devices. The ports on the motherboard are P S 2 keyboard mouse combo port, Ethernet R J-45 port, Two U S B 2.0 ports, D V I D port, H D M I port, and Four blue U S B 3.0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photograph shows the motherboard providing ports for common input output devices. The ports on the motherboard are P S 2 keyboard mouse combo port, Ethernet R J-45 port, Two U S B 2.0 ports, D V I D port, H D M I port, and Four blue U S B 3.0 por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47E097C7" w14:textId="413FAB14" w:rsidR="00650F7E" w:rsidRDefault="00650F7E" w:rsidP="00650F7E">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136E9DF2" wp14:editId="16CFE98E">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2B7993"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purchase a motherboard, the package includes an </w:t>
      </w:r>
      <w:hyperlink r:id="rId114" w:history="1">
        <w:r>
          <w:rPr>
            <w:rStyle w:val="primaryterm"/>
            <w:rFonts w:ascii="Cambria" w:hAnsi="Cambria"/>
            <w:b/>
            <w:bCs/>
            <w:color w:val="00609A"/>
          </w:rPr>
          <w:t>I/O shield</w:t>
        </w:r>
      </w:hyperlink>
      <w:r>
        <w:rPr>
          <w:rFonts w:ascii="Cambria" w:hAnsi="Cambria"/>
          <w:color w:val="575757"/>
        </w:rPr>
        <w:t>, which is the plate you install in the computer case that provides holes for the I/O ports. The I/O shield is the size designed for the case’s form factor, and the holes in the shield are positioned for the motherboard ports (see </w:t>
      </w:r>
      <w:hyperlink r:id="rId115" w:history="1">
        <w:r>
          <w:rPr>
            <w:rStyle w:val="Hyperlink"/>
            <w:rFonts w:ascii="Cambria" w:hAnsi="Cambria"/>
            <w:color w:val="0081BC"/>
            <w:u w:val="none"/>
          </w:rPr>
          <w:t>Figure 2-17</w:t>
        </w:r>
      </w:hyperlink>
      <w:r>
        <w:rPr>
          <w:rFonts w:ascii="Cambria" w:hAnsi="Cambria"/>
          <w:color w:val="575757"/>
        </w:rPr>
        <w:t>).</w:t>
      </w:r>
    </w:p>
    <w:p w14:paraId="34E3AC6F"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2-17</w:t>
      </w:r>
    </w:p>
    <w:p w14:paraId="1D5AE25D"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I/O shield fits the motherboard ports to the computer case</w:t>
      </w:r>
    </w:p>
    <w:p w14:paraId="42AABA90" w14:textId="2ADDC460"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5AE0291" wp14:editId="1BD08DD4">
            <wp:extent cx="5664835" cy="2007235"/>
            <wp:effectExtent l="0" t="0" r="0" b="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2007235"/>
                    </a:xfrm>
                    <a:prstGeom prst="rect">
                      <a:avLst/>
                    </a:prstGeom>
                    <a:noFill/>
                    <a:ln>
                      <a:noFill/>
                    </a:ln>
                  </pic:spPr>
                </pic:pic>
              </a:graphicData>
            </a:graphic>
          </wp:inline>
        </w:drawing>
      </w:r>
    </w:p>
    <w:p w14:paraId="2AC409AB" w14:textId="077E89ED"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4FA52A40" wp14:editId="294CEF21">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B3B96A"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motherboard might have several internal connectors, including USB, M.2, SATA, and IDE connectors. When you purchase a motherboard, look in the package for the motherboard manual, which is either printed or on DVD; you can also find the manual online at the manufacturer’s website. The manual will show a diagram of the board with a description of each connector. For example, the connectors for the motherboard in </w:t>
      </w:r>
      <w:hyperlink r:id="rId117" w:history="1">
        <w:r>
          <w:rPr>
            <w:rStyle w:val="Hyperlink"/>
            <w:rFonts w:ascii="Cambria" w:hAnsi="Cambria"/>
            <w:color w:val="0081BC"/>
            <w:u w:val="none"/>
          </w:rPr>
          <w:t>Figure 2-18</w:t>
        </w:r>
      </w:hyperlink>
      <w:r>
        <w:rPr>
          <w:rFonts w:ascii="Cambria" w:hAnsi="Cambria"/>
          <w:color w:val="575757"/>
        </w:rPr>
        <w:t> are labeled as the manual describes them. If a connector is a group of pins sticking up on the board, the connector is called a </w:t>
      </w:r>
      <w:hyperlink r:id="rId118" w:history="1">
        <w:r>
          <w:rPr>
            <w:rStyle w:val="primaryterm"/>
            <w:rFonts w:ascii="Cambria" w:hAnsi="Cambria"/>
            <w:b/>
            <w:bCs/>
            <w:color w:val="00609A"/>
          </w:rPr>
          <w:t>header</w:t>
        </w:r>
      </w:hyperlink>
      <w:r>
        <w:rPr>
          <w:rFonts w:ascii="Cambria" w:hAnsi="Cambria"/>
          <w:color w:val="575757"/>
        </w:rPr>
        <w:t>. You will learn to use most of these connectors in later chapters.</w:t>
      </w:r>
    </w:p>
    <w:p w14:paraId="32DCFE9C"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2-18</w:t>
      </w:r>
    </w:p>
    <w:p w14:paraId="63207E1D"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Internal connectors on a motherboard for front panel ports</w:t>
      </w:r>
    </w:p>
    <w:p w14:paraId="7092F766" w14:textId="5C85C643"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E52AE39" wp14:editId="4D5F4FD0">
            <wp:extent cx="5664835" cy="1781175"/>
            <wp:effectExtent l="0" t="0" r="0" b="9525"/>
            <wp:docPr id="35" name="Picture 35" descr="The photograph shows internal connectors on a motherboard. They are audio connector, serial connector, two U S B 2.0 connectors, U S B 3.1 connector and system pane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photograph shows internal connectors on a motherboard. They are audio connector, serial connector, two U S B 2.0 connectors, U S B 3.1 connector and system panel head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4835" cy="1781175"/>
                    </a:xfrm>
                    <a:prstGeom prst="rect">
                      <a:avLst/>
                    </a:prstGeom>
                    <a:noFill/>
                    <a:ln>
                      <a:noFill/>
                    </a:ln>
                  </pic:spPr>
                </pic:pic>
              </a:graphicData>
            </a:graphic>
          </wp:inline>
        </w:drawing>
      </w:r>
    </w:p>
    <w:p w14:paraId="5129EE3A" w14:textId="0C87C93A"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14F27370" wp14:editId="3ED856D4">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A50FBF"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is a rundown of the internal connectors you need to know about.</w:t>
      </w:r>
    </w:p>
    <w:p w14:paraId="6759E2B5"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bookmarkStart w:id="17" w:name="PageEnd_79"/>
      <w:bookmarkEnd w:id="17"/>
      <w:r>
        <w:rPr>
          <w:rStyle w:val="headingtext"/>
          <w:rFonts w:ascii="Tahoma" w:hAnsi="Tahoma" w:cs="Tahoma"/>
          <w:color w:val="B03F3B"/>
          <w:sz w:val="28"/>
          <w:szCs w:val="28"/>
        </w:rPr>
        <w:t>SATA</w:t>
      </w:r>
    </w:p>
    <w:p w14:paraId="7E5B2F2A"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20" w:history="1">
        <w:r>
          <w:rPr>
            <w:rStyle w:val="primaryterm"/>
            <w:rFonts w:ascii="Cambria" w:hAnsi="Cambria"/>
            <w:b/>
            <w:bCs/>
            <w:color w:val="00609A"/>
          </w:rPr>
          <w:t>SATA (Serial Advanced Technology Attachment or Serial ATA)</w:t>
        </w:r>
      </w:hyperlink>
      <w:r>
        <w:rPr>
          <w:rFonts w:ascii="Cambria" w:hAnsi="Cambria"/>
          <w:color w:val="575757"/>
        </w:rPr>
        <w:t>, pronounced “</w:t>
      </w:r>
      <w:r>
        <w:rPr>
          <w:rStyle w:val="Emphasis"/>
          <w:rFonts w:ascii="Cambria" w:hAnsi="Cambria"/>
          <w:color w:val="575757"/>
        </w:rPr>
        <w:t>say</w:t>
      </w:r>
      <w:r>
        <w:rPr>
          <w:rFonts w:ascii="Cambria" w:hAnsi="Cambria"/>
          <w:color w:val="575757"/>
        </w:rPr>
        <w:t>-ta,” is an interface standard used mostly by storage devices. To attach a SATA drive to a motherboard, you need a data connection to the motherboard and a power connection to the power supply. </w:t>
      </w:r>
      <w:hyperlink r:id="rId121" w:history="1">
        <w:r>
          <w:rPr>
            <w:rStyle w:val="Hyperlink"/>
            <w:rFonts w:ascii="Cambria" w:hAnsi="Cambria"/>
            <w:color w:val="0081BC"/>
            <w:u w:val="none"/>
          </w:rPr>
          <w:t>Figure 2-19</w:t>
        </w:r>
      </w:hyperlink>
      <w:r>
        <w:rPr>
          <w:rFonts w:ascii="Cambria" w:hAnsi="Cambria"/>
          <w:color w:val="575757"/>
        </w:rPr>
        <w:t> shows a motherboard with seven SATA connectors. Six use the SATA3 standard and one is a shorter SATA Express connector.</w:t>
      </w:r>
    </w:p>
    <w:p w14:paraId="0B2D504D"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2-19</w:t>
      </w:r>
    </w:p>
    <w:p w14:paraId="646E5F21"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Seven SATA connectors on a motherboard</w:t>
      </w:r>
    </w:p>
    <w:p w14:paraId="794467ED" w14:textId="3493FF9B"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43420A" wp14:editId="0B2F6720">
            <wp:extent cx="4987925" cy="3289300"/>
            <wp:effectExtent l="0" t="0" r="3175" b="635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87925" cy="3289300"/>
                    </a:xfrm>
                    <a:prstGeom prst="rect">
                      <a:avLst/>
                    </a:prstGeom>
                    <a:noFill/>
                    <a:ln>
                      <a:noFill/>
                    </a:ln>
                  </pic:spPr>
                </pic:pic>
              </a:graphicData>
            </a:graphic>
          </wp:inline>
        </w:drawing>
      </w:r>
    </w:p>
    <w:p w14:paraId="5053E15D"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are currently used versions of SATA:</w:t>
      </w:r>
    </w:p>
    <w:p w14:paraId="3CF986C6" w14:textId="77777777" w:rsidR="00650F7E" w:rsidRDefault="00650F7E" w:rsidP="00650F7E">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SATA Express (</w:t>
      </w:r>
      <w:proofErr w:type="spellStart"/>
      <w:r>
        <w:rPr>
          <w:rFonts w:ascii="Cambria" w:hAnsi="Cambria"/>
          <w:color w:val="575757"/>
        </w:rPr>
        <w:t>SATAe</w:t>
      </w:r>
      <w:proofErr w:type="spellEnd"/>
      <w:r>
        <w:rPr>
          <w:rFonts w:ascii="Cambria" w:hAnsi="Cambria"/>
          <w:color w:val="575757"/>
        </w:rPr>
        <w:t>) combines SATA and PCIe to provide a faster bus than SATA3, although the standard is seldom used.</w:t>
      </w:r>
    </w:p>
    <w:p w14:paraId="4BB4398A" w14:textId="77777777" w:rsidR="00650F7E" w:rsidRDefault="00650F7E" w:rsidP="00650F7E">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SATA3 (generation 3) is commonly known by its throughput as SATA 6Gb/s.</w:t>
      </w:r>
    </w:p>
    <w:p w14:paraId="5C103447" w14:textId="77777777" w:rsidR="00650F7E" w:rsidRDefault="00650F7E" w:rsidP="00650F7E">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SATA2 (generation 2) is commonly known by its throughput as SATA 3Gb/s.</w:t>
      </w:r>
    </w:p>
    <w:p w14:paraId="74B27D21"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M.2</w:t>
      </w:r>
    </w:p>
    <w:p w14:paraId="7E77460F"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23" w:history="1">
        <w:r>
          <w:rPr>
            <w:rStyle w:val="primaryterm"/>
            <w:rFonts w:ascii="Cambria" w:hAnsi="Cambria"/>
            <w:b/>
            <w:bCs/>
            <w:color w:val="00609A"/>
          </w:rPr>
          <w:t>M.2 connector</w:t>
        </w:r>
      </w:hyperlink>
      <w:r>
        <w:rPr>
          <w:rFonts w:ascii="Cambria" w:hAnsi="Cambria"/>
          <w:color w:val="575757"/>
        </w:rPr>
        <w:t>, formally known as the Next Generation Form Factor (NGFF), uses the PCIe, USB, or SATA interface to connect a mini add-on card. The card fits flat against the motherboard and is secured with a single screw. </w:t>
      </w:r>
      <w:hyperlink r:id="rId124" w:history="1">
        <w:r>
          <w:rPr>
            <w:rStyle w:val="Hyperlink"/>
            <w:rFonts w:ascii="Cambria" w:hAnsi="Cambria"/>
            <w:color w:val="0081BC"/>
            <w:u w:val="none"/>
          </w:rPr>
          <w:t>Figure 2-20</w:t>
        </w:r>
      </w:hyperlink>
      <w:r>
        <w:rPr>
          <w:rFonts w:ascii="Cambria" w:hAnsi="Cambria"/>
          <w:color w:val="575757"/>
        </w:rPr>
        <w:t> shows the slot and three screws for M.2 cards. The three screws allow for the installation of cards of three different lengths.</w:t>
      </w:r>
    </w:p>
    <w:p w14:paraId="40C79D05" w14:textId="77777777" w:rsidR="00650F7E" w:rsidRDefault="00650F7E" w:rsidP="00650F7E">
      <w:pPr>
        <w:rPr>
          <w:rFonts w:ascii="Tahoma" w:hAnsi="Tahoma" w:cs="Tahoma"/>
          <w:b/>
          <w:bCs/>
          <w:color w:val="C15827"/>
          <w:sz w:val="25"/>
          <w:szCs w:val="25"/>
        </w:rPr>
      </w:pPr>
      <w:bookmarkStart w:id="18" w:name="PageEnd_80"/>
      <w:bookmarkEnd w:id="1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2-20</w:t>
      </w:r>
    </w:p>
    <w:p w14:paraId="44DF8E20"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M.2 slot and three possible screw positions to secure a card to the motherboard</w:t>
      </w:r>
    </w:p>
    <w:p w14:paraId="4F5C3C23" w14:textId="08DCE786"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4955DF" wp14:editId="3A451FAC">
            <wp:extent cx="4999355" cy="2849880"/>
            <wp:effectExtent l="0" t="0" r="0" b="762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99355" cy="2849880"/>
                    </a:xfrm>
                    <a:prstGeom prst="rect">
                      <a:avLst/>
                    </a:prstGeom>
                    <a:noFill/>
                    <a:ln>
                      <a:noFill/>
                    </a:ln>
                  </pic:spPr>
                </pic:pic>
              </a:graphicData>
            </a:graphic>
          </wp:inline>
        </w:drawing>
      </w:r>
    </w:p>
    <w:p w14:paraId="207BF4BE"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M.2 connector or slot was first used on laptops and is now common on desktop motherboards. It is commonly used by wireless cards and solid-state drives (SSDs). When the PCIe interface is used, the slot is faster than all the SATA standards normally used by hard drives; therefore, the M.2 slot is often the choice to support the SSD that will hold the Windows installation. However, before you plan to install Windows on an M.2 drive, make sure the motherboard BIOS/UEFI firmware will boot from an M.2 device. (Look for the option in the boot priority order in BIOS/UEFI setup, which is discussed later in this chapter.)</w:t>
      </w:r>
    </w:p>
    <w:p w14:paraId="4E68D153"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 aware there are multiple M.2 standards and M.2 slots. An M.2 slot is keyed for certain M.2 cards by matching keys on the slot with notches on the card. </w:t>
      </w:r>
      <w:hyperlink r:id="rId126" w:history="1">
        <w:r>
          <w:rPr>
            <w:rStyle w:val="Hyperlink"/>
            <w:rFonts w:ascii="Cambria" w:hAnsi="Cambria"/>
            <w:color w:val="0081BC"/>
            <w:u w:val="none"/>
          </w:rPr>
          <w:t>Figure 2-21</w:t>
        </w:r>
      </w:hyperlink>
      <w:r>
        <w:rPr>
          <w:rFonts w:ascii="Cambria" w:hAnsi="Cambria"/>
          <w:color w:val="575757"/>
        </w:rPr>
        <w:t> shows three popular options, although other options exist. Before purchasing an M.2 card, make sure the card matches the M.2 slot and uses an interface standard the slot supports. For example, for one motherboard, the M.2 slot uses either the PCIe or SATA interface. When a card that uses the SATA interface is installed in the slot, the motherboard uses SATA for the M.2 interface and disables one of the SATA connectors. When a PCIe M.2 card is installed, the motherboard uses the PCIe interface for the slot.</w:t>
      </w:r>
    </w:p>
    <w:p w14:paraId="26332EC0"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2-21</w:t>
      </w:r>
    </w:p>
    <w:p w14:paraId="14954E2D"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M.2 slot is keyed with a notch to hold an M.2 card with a B key or M key edge connector</w:t>
      </w:r>
    </w:p>
    <w:p w14:paraId="3EE4C055" w14:textId="4D9B56B8"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70167D" wp14:editId="664DB165">
            <wp:extent cx="5664835" cy="3978275"/>
            <wp:effectExtent l="0" t="0" r="0" b="3175"/>
            <wp:docPr id="31" name="Picture 31" descr="The socket for B key edge connector has a slot on the left that is 6 contacts wide. The B key edge connector has a slot on the left that is 6 pins wide. The socket for M key edge connector has a slot on the right that is 5 contacts wide. The M key edge connector has a slot on the right that is 5 pins wide. The B and M key edge connector has a slot on the left that is 6 pins wide and a slot on the right that is 5 pin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socket for B key edge connector has a slot on the left that is 6 contacts wide. The B key edge connector has a slot on the left that is 6 pins wide. The socket for M key edge connector has a slot on the right that is 5 contacts wide. The M key edge connector has a slot on the right that is 5 pins wide. The B and M key edge connector has a slot on the left that is 6 pins wide and a slot on the right that is 5 pins w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4835" cy="3978275"/>
                    </a:xfrm>
                    <a:prstGeom prst="rect">
                      <a:avLst/>
                    </a:prstGeom>
                    <a:noFill/>
                    <a:ln>
                      <a:noFill/>
                    </a:ln>
                  </pic:spPr>
                </pic:pic>
              </a:graphicData>
            </a:graphic>
          </wp:inline>
        </w:drawing>
      </w:r>
    </w:p>
    <w:p w14:paraId="68B34841" w14:textId="3BC28B28"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0A1BA862" wp14:editId="2128F819">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0E7DB7A"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bookmarkStart w:id="19" w:name="PageEnd_81"/>
      <w:bookmarkEnd w:id="19"/>
      <w:r>
        <w:rPr>
          <w:rStyle w:val="headingtext"/>
          <w:rFonts w:ascii="Tahoma" w:hAnsi="Tahoma" w:cs="Tahoma"/>
          <w:color w:val="B03F3B"/>
          <w:sz w:val="28"/>
          <w:szCs w:val="28"/>
        </w:rPr>
        <w:t>IDE</w:t>
      </w:r>
    </w:p>
    <w:p w14:paraId="19DBA67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Years </w:t>
      </w:r>
      <w:proofErr w:type="gramStart"/>
      <w:r>
        <w:rPr>
          <w:rFonts w:ascii="Cambria" w:hAnsi="Cambria"/>
          <w:color w:val="575757"/>
        </w:rPr>
        <w:t>ago</w:t>
      </w:r>
      <w:proofErr w:type="gramEnd"/>
      <w:r>
        <w:rPr>
          <w:rFonts w:ascii="Cambria" w:hAnsi="Cambria"/>
          <w:color w:val="575757"/>
        </w:rPr>
        <w:t xml:space="preserve"> the </w:t>
      </w:r>
      <w:hyperlink r:id="rId128" w:history="1">
        <w:r>
          <w:rPr>
            <w:rStyle w:val="primaryterm"/>
            <w:rFonts w:ascii="Cambria" w:hAnsi="Cambria"/>
            <w:b/>
            <w:bCs/>
            <w:color w:val="00609A"/>
          </w:rPr>
          <w:t>IDE (Integrated Drive Electronics)</w:t>
        </w:r>
      </w:hyperlink>
      <w:r>
        <w:rPr>
          <w:rFonts w:ascii="Cambria" w:hAnsi="Cambria"/>
          <w:color w:val="575757"/>
        </w:rPr>
        <w:t> standard was used to interface storage devices with the motherboard. An IDE connector has 40 pins and uses a wide ribbon with a 40-pin connector in the middle of the cable and another connector at the other end of the cable to connect two storage devices (hard drives or optical drives). </w:t>
      </w:r>
      <w:hyperlink r:id="rId129" w:history="1">
        <w:r>
          <w:rPr>
            <w:rStyle w:val="Hyperlink"/>
            <w:rFonts w:ascii="Cambria" w:hAnsi="Cambria"/>
            <w:color w:val="0081BC"/>
            <w:u w:val="none"/>
          </w:rPr>
          <w:t>Figure 2-22</w:t>
        </w:r>
      </w:hyperlink>
      <w:r>
        <w:rPr>
          <w:rFonts w:ascii="Cambria" w:hAnsi="Cambria"/>
          <w:color w:val="575757"/>
        </w:rPr>
        <w:t> shows an IDE connector on a motherboard and an IDE cable. These older storage devices received their power from the power supply by way of a Molex power cord.</w:t>
      </w:r>
    </w:p>
    <w:p w14:paraId="1A8D3610"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2-22</w:t>
      </w:r>
    </w:p>
    <w:p w14:paraId="365FC4B4"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IDE connector and cable</w:t>
      </w:r>
    </w:p>
    <w:p w14:paraId="1309EC69" w14:textId="205E2170"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176B86" wp14:editId="3A9C7C6C">
            <wp:extent cx="4548505" cy="2482215"/>
            <wp:effectExtent l="0" t="0" r="4445" b="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48505" cy="2482215"/>
                    </a:xfrm>
                    <a:prstGeom prst="rect">
                      <a:avLst/>
                    </a:prstGeom>
                    <a:noFill/>
                    <a:ln>
                      <a:noFill/>
                    </a:ln>
                  </pic:spPr>
                </pic:pic>
              </a:graphicData>
            </a:graphic>
          </wp:inline>
        </w:drawing>
      </w:r>
    </w:p>
    <w:p w14:paraId="7EBF2267"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597B458"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be able to recognize SATA, IDE, M.2, and USB internal motherboard connectors and decide which connector to use </w:t>
      </w:r>
      <w:proofErr w:type="gramStart"/>
      <w:r>
        <w:rPr>
          <w:rFonts w:ascii="Cambria" w:hAnsi="Cambria"/>
          <w:color w:val="575757"/>
        </w:rPr>
        <w:t>in a given</w:t>
      </w:r>
      <w:proofErr w:type="gramEnd"/>
      <w:r>
        <w:rPr>
          <w:rFonts w:ascii="Cambria" w:hAnsi="Cambria"/>
          <w:color w:val="575757"/>
        </w:rPr>
        <w:t xml:space="preserve"> scenario.</w:t>
      </w:r>
    </w:p>
    <w:p w14:paraId="27EE4F3D"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USB</w:t>
      </w:r>
    </w:p>
    <w:p w14:paraId="7C62A4A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motherboard may have USB headers or USB connectors. (Recall that a header is a connector with pins sticking up.) The USB header is used to connect a cable from the motherboard to USB ports on the front of the computer case (see </w:t>
      </w:r>
      <w:hyperlink r:id="rId131" w:history="1">
        <w:r>
          <w:rPr>
            <w:rStyle w:val="Hyperlink"/>
            <w:rFonts w:ascii="Cambria" w:hAnsi="Cambria"/>
            <w:color w:val="0081BC"/>
            <w:u w:val="none"/>
          </w:rPr>
          <w:t>Figure 2-23</w:t>
        </w:r>
      </w:hyperlink>
      <w:r>
        <w:rPr>
          <w:rFonts w:ascii="Cambria" w:hAnsi="Cambria"/>
          <w:color w:val="575757"/>
        </w:rPr>
        <w:t>).</w:t>
      </w:r>
    </w:p>
    <w:p w14:paraId="6F52D402"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2-23</w:t>
      </w:r>
    </w:p>
    <w:p w14:paraId="579C45FD"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USB headers are used to connect the motherboard to USB ports on the front of the computer case</w:t>
      </w:r>
    </w:p>
    <w:p w14:paraId="2135DF17" w14:textId="78248DE8"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784EF2A" wp14:editId="0B91EC57">
            <wp:extent cx="4761865" cy="2042795"/>
            <wp:effectExtent l="0" t="0" r="635"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1865" cy="2042795"/>
                    </a:xfrm>
                    <a:prstGeom prst="rect">
                      <a:avLst/>
                    </a:prstGeom>
                    <a:noFill/>
                    <a:ln>
                      <a:noFill/>
                    </a:ln>
                  </pic:spPr>
                </pic:pic>
              </a:graphicData>
            </a:graphic>
          </wp:inline>
        </w:drawing>
      </w:r>
    </w:p>
    <w:p w14:paraId="2ABC4994"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45F6C8A" w14:textId="77777777" w:rsidR="00650F7E" w:rsidRDefault="00650F7E" w:rsidP="00650F7E">
      <w:pPr>
        <w:pStyle w:val="Heading3"/>
        <w:spacing w:before="0"/>
        <w:ind w:left="300"/>
        <w:rPr>
          <w:rFonts w:ascii="Tahoma" w:hAnsi="Tahoma" w:cs="Tahoma"/>
          <w:color w:val="000000"/>
          <w:spacing w:val="7"/>
        </w:rPr>
      </w:pPr>
      <w:r>
        <w:rPr>
          <w:rFonts w:ascii="Tahoma" w:hAnsi="Tahoma" w:cs="Tahoma"/>
          <w:color w:val="000000"/>
          <w:spacing w:val="7"/>
        </w:rPr>
        <w:lastRenderedPageBreak/>
        <w:t>Finding the Motherboard Documentation</w:t>
      </w:r>
    </w:p>
    <w:p w14:paraId="2BD39F55"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The motherboard manual or user guide is essential to identifying components on a board and knowing how to support the board. This guide can be a PDF file stored on the CD or DVD that came bundled with the motherboard. If you don’t have the CD, you can download the user guide from the motherboard manufacturer’s website.</w:t>
      </w:r>
    </w:p>
    <w:p w14:paraId="7094585E" w14:textId="77777777" w:rsidR="00650F7E" w:rsidRDefault="00650F7E" w:rsidP="00650F7E">
      <w:pPr>
        <w:pStyle w:val="NormalWeb"/>
        <w:shd w:val="clear" w:color="auto" w:fill="FFFFFF"/>
        <w:spacing w:before="0" w:beforeAutospacing="0" w:after="225" w:afterAutospacing="0"/>
        <w:rPr>
          <w:rFonts w:ascii="Cambria" w:hAnsi="Cambria"/>
          <w:color w:val="575757"/>
        </w:rPr>
      </w:pPr>
      <w:bookmarkStart w:id="20" w:name="PageEnd_82"/>
      <w:bookmarkEnd w:id="20"/>
      <w:r>
        <w:rPr>
          <w:rFonts w:ascii="Cambria" w:hAnsi="Cambria"/>
          <w:color w:val="575757"/>
        </w:rPr>
        <w:t>To find the correct user guide online, you need to know the board manufacturer and model. If a motherboard is already installed in a computer, you can use BIOS/UEFI setup or the Windows System Information utility (msinfo32.exe) to report the brand and model of the board. To access System Information for Windows 10 or Windows 7, enter </w:t>
      </w:r>
      <w:r>
        <w:rPr>
          <w:rStyle w:val="Strong"/>
          <w:rFonts w:ascii="Cambria" w:hAnsi="Cambria"/>
          <w:color w:val="575757"/>
        </w:rPr>
        <w:t>msinfo32.exe</w:t>
      </w:r>
      <w:r>
        <w:rPr>
          <w:rFonts w:ascii="Cambria" w:hAnsi="Cambria"/>
          <w:color w:val="575757"/>
        </w:rPr>
        <w:t> in the search box. (For Windows 8 or 8.1, right-click </w:t>
      </w:r>
      <w:r>
        <w:rPr>
          <w:rStyle w:val="Strong"/>
          <w:rFonts w:ascii="Cambria" w:hAnsi="Cambria"/>
          <w:color w:val="575757"/>
        </w:rPr>
        <w:t>Start</w:t>
      </w:r>
      <w:r>
        <w:rPr>
          <w:rFonts w:ascii="Cambria" w:hAnsi="Cambria"/>
          <w:color w:val="575757"/>
        </w:rPr>
        <w:t>, click </w:t>
      </w:r>
      <w:r>
        <w:rPr>
          <w:rStyle w:val="Strong"/>
          <w:rFonts w:ascii="Cambria" w:hAnsi="Cambria"/>
          <w:color w:val="575757"/>
        </w:rPr>
        <w:t>Run</w:t>
      </w:r>
      <w:r>
        <w:rPr>
          <w:rFonts w:ascii="Cambria" w:hAnsi="Cambria"/>
          <w:color w:val="575757"/>
        </w:rPr>
        <w:t>, and enter </w:t>
      </w:r>
      <w:r>
        <w:rPr>
          <w:rStyle w:val="Strong"/>
          <w:rFonts w:ascii="Cambria" w:hAnsi="Cambria"/>
          <w:color w:val="575757"/>
        </w:rPr>
        <w:t>msinfo32.exe</w:t>
      </w:r>
      <w:r>
        <w:rPr>
          <w:rFonts w:ascii="Cambria" w:hAnsi="Cambria"/>
          <w:color w:val="575757"/>
        </w:rPr>
        <w:t> in the Run box.) In the System Information window, click </w:t>
      </w:r>
      <w:r>
        <w:rPr>
          <w:rStyle w:val="Strong"/>
          <w:rFonts w:ascii="Cambria" w:hAnsi="Cambria"/>
          <w:color w:val="575757"/>
        </w:rPr>
        <w:t>System Summary</w:t>
      </w:r>
      <w:r>
        <w:rPr>
          <w:rFonts w:ascii="Cambria" w:hAnsi="Cambria"/>
          <w:color w:val="575757"/>
        </w:rPr>
        <w:t>. In the System Summary information in the right pane, look for the motherboard information labeled as the System Manufacturer and System Model (see </w:t>
      </w:r>
      <w:hyperlink r:id="rId133" w:history="1">
        <w:r>
          <w:rPr>
            <w:rStyle w:val="Hyperlink"/>
            <w:rFonts w:ascii="Cambria" w:hAnsi="Cambria"/>
            <w:color w:val="0081BC"/>
            <w:u w:val="none"/>
          </w:rPr>
          <w:t>Figure 2-24</w:t>
        </w:r>
      </w:hyperlink>
      <w:r>
        <w:rPr>
          <w:rFonts w:ascii="Cambria" w:hAnsi="Cambria"/>
          <w:color w:val="575757"/>
        </w:rPr>
        <w:t>).</w:t>
      </w:r>
    </w:p>
    <w:p w14:paraId="060EFBD9"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2-24</w:t>
      </w:r>
    </w:p>
    <w:p w14:paraId="07E06450"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system information window to identify the motherboard brand and model</w:t>
      </w:r>
    </w:p>
    <w:p w14:paraId="4675188B" w14:textId="3DFF3F1F"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1D7DEED" wp14:editId="3CCDCB5B">
            <wp:extent cx="5664835" cy="4880610"/>
            <wp:effectExtent l="0" t="0" r="0" b="0"/>
            <wp:docPr id="27" name="Picture 27" descr="The system information window lists the item and value of system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system information window lists the item and value of system component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4835" cy="4880610"/>
                    </a:xfrm>
                    <a:prstGeom prst="rect">
                      <a:avLst/>
                    </a:prstGeom>
                    <a:noFill/>
                    <a:ln>
                      <a:noFill/>
                    </a:ln>
                  </pic:spPr>
                </pic:pic>
              </a:graphicData>
            </a:graphic>
          </wp:inline>
        </w:drawing>
      </w:r>
    </w:p>
    <w:p w14:paraId="153B7147" w14:textId="241D7E50"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518FD435" wp14:editId="313046EB">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4757009"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Microsoft</w:t>
      </w:r>
    </w:p>
    <w:p w14:paraId="4857C86F"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If the motherboard is not installed or the system is not working, look for the brand and model imprinted somewhere on the motherboard (see </w:t>
      </w:r>
      <w:hyperlink r:id="rId135" w:history="1">
        <w:r>
          <w:rPr>
            <w:rStyle w:val="Hyperlink"/>
            <w:rFonts w:ascii="Cambria" w:hAnsi="Cambria"/>
            <w:color w:val="0081BC"/>
            <w:u w:val="none"/>
          </w:rPr>
          <w:t>Figure 2-25</w:t>
        </w:r>
      </w:hyperlink>
      <w:r>
        <w:rPr>
          <w:rFonts w:ascii="Cambria" w:hAnsi="Cambria"/>
          <w:color w:val="575757"/>
        </w:rPr>
        <w:t>). Next, go to the website of the motherboard manufacturer and download the user guide. Websites for several motherboard manufacturers are listed in </w:t>
      </w:r>
      <w:hyperlink r:id="rId136" w:history="1">
        <w:r>
          <w:rPr>
            <w:rStyle w:val="Hyperlink"/>
            <w:rFonts w:ascii="Cambria" w:hAnsi="Cambria"/>
            <w:color w:val="0081BC"/>
            <w:u w:val="none"/>
          </w:rPr>
          <w:t>Table 2-3</w:t>
        </w:r>
      </w:hyperlink>
      <w:r>
        <w:rPr>
          <w:rFonts w:ascii="Cambria" w:hAnsi="Cambria"/>
          <w:color w:val="575757"/>
        </w:rPr>
        <w:t>. The diagrams, pictures, charts, and explanations of settings and components in the user guide will be invaluable to you when supporting this board.</w:t>
      </w:r>
    </w:p>
    <w:p w14:paraId="6AB128E2" w14:textId="77777777" w:rsidR="00650F7E" w:rsidRDefault="00650F7E" w:rsidP="00650F7E">
      <w:pPr>
        <w:rPr>
          <w:rFonts w:ascii="Tahoma" w:hAnsi="Tahoma" w:cs="Tahoma"/>
          <w:b/>
          <w:bCs/>
          <w:color w:val="C15827"/>
          <w:sz w:val="25"/>
          <w:szCs w:val="25"/>
        </w:rPr>
      </w:pPr>
      <w:bookmarkStart w:id="21" w:name="PageEnd_83"/>
      <w:bookmarkEnd w:id="2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2-25</w:t>
      </w:r>
    </w:p>
    <w:p w14:paraId="297A48C9"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motherboard brand and model are imprinted somewhere on the board</w:t>
      </w:r>
    </w:p>
    <w:p w14:paraId="534702F6" w14:textId="4723D9A7"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5CCD23F" wp14:editId="4E69AD22">
            <wp:extent cx="5664835" cy="3740785"/>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4835" cy="3740785"/>
                    </a:xfrm>
                    <a:prstGeom prst="rect">
                      <a:avLst/>
                    </a:prstGeom>
                    <a:noFill/>
                    <a:ln>
                      <a:noFill/>
                    </a:ln>
                  </pic:spPr>
                </pic:pic>
              </a:graphicData>
            </a:graphic>
          </wp:inline>
        </w:drawing>
      </w:r>
    </w:p>
    <w:p w14:paraId="66497D31" w14:textId="5504A530"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6DAA6EF6" wp14:editId="55A92531">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C54BB3C" w14:textId="77777777" w:rsidR="00650F7E" w:rsidRDefault="00650F7E" w:rsidP="00650F7E">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2-3</w:t>
      </w:r>
    </w:p>
    <w:p w14:paraId="499FBEFE" w14:textId="77777777" w:rsidR="00650F7E" w:rsidRDefault="00650F7E" w:rsidP="00650F7E">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Major Manufacturers of Motherboards</w:t>
      </w:r>
    </w:p>
    <w:tbl>
      <w:tblPr>
        <w:tblW w:w="6000" w:type="dxa"/>
        <w:tblBorders>
          <w:top w:val="single" w:sz="6" w:space="0" w:color="000000"/>
          <w:bottom w:val="single" w:sz="6" w:space="0" w:color="000000"/>
        </w:tblBorders>
        <w:tblCellMar>
          <w:left w:w="0" w:type="dxa"/>
          <w:right w:w="0" w:type="dxa"/>
        </w:tblCellMar>
        <w:tblLook w:val="04A0" w:firstRow="1" w:lastRow="0" w:firstColumn="1" w:lastColumn="0" w:noHBand="0" w:noVBand="1"/>
      </w:tblPr>
      <w:tblGrid>
        <w:gridCol w:w="4033"/>
        <w:gridCol w:w="1967"/>
      </w:tblGrid>
      <w:tr w:rsidR="00650F7E" w14:paraId="256C801A" w14:textId="77777777" w:rsidTr="00650F7E">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106EFA15" w14:textId="77777777" w:rsidR="00650F7E" w:rsidRDefault="00650F7E">
            <w:pPr>
              <w:rPr>
                <w:rFonts w:ascii="Tahoma" w:hAnsi="Tahoma" w:cs="Tahoma"/>
                <w:b/>
                <w:bCs/>
                <w:color w:val="696969"/>
                <w:sz w:val="21"/>
                <w:szCs w:val="21"/>
              </w:rPr>
            </w:pPr>
            <w:r>
              <w:rPr>
                <w:rFonts w:ascii="Tahoma" w:hAnsi="Tahoma" w:cs="Tahoma"/>
                <w:b/>
                <w:bCs/>
                <w:color w:val="696969"/>
                <w:sz w:val="21"/>
                <w:szCs w:val="21"/>
              </w:rPr>
              <w:t>Manufacturer</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C7CA903" w14:textId="77777777" w:rsidR="00650F7E" w:rsidRDefault="00650F7E">
            <w:pPr>
              <w:rPr>
                <w:rFonts w:ascii="Tahoma" w:hAnsi="Tahoma" w:cs="Tahoma"/>
                <w:b/>
                <w:bCs/>
                <w:color w:val="696969"/>
                <w:sz w:val="21"/>
                <w:szCs w:val="21"/>
              </w:rPr>
            </w:pPr>
            <w:r>
              <w:rPr>
                <w:rFonts w:ascii="Tahoma" w:hAnsi="Tahoma" w:cs="Tahoma"/>
                <w:b/>
                <w:bCs/>
                <w:color w:val="696969"/>
                <w:sz w:val="21"/>
                <w:szCs w:val="21"/>
              </w:rPr>
              <w:t>Web Address</w:t>
            </w:r>
          </w:p>
        </w:tc>
      </w:tr>
      <w:tr w:rsidR="00650F7E" w14:paraId="3A3C4E69"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4E7B3F22" w14:textId="77777777" w:rsidR="00650F7E" w:rsidRDefault="00650F7E">
            <w:pPr>
              <w:rPr>
                <w:rFonts w:ascii="Tahoma" w:hAnsi="Tahoma" w:cs="Tahoma"/>
                <w:sz w:val="21"/>
                <w:szCs w:val="21"/>
              </w:rPr>
            </w:pPr>
            <w:r>
              <w:rPr>
                <w:rStyle w:val="Strong"/>
                <w:rFonts w:ascii="Tahoma" w:hAnsi="Tahoma" w:cs="Tahoma"/>
                <w:sz w:val="21"/>
                <w:szCs w:val="21"/>
              </w:rPr>
              <w:t>ASRock</w:t>
            </w:r>
          </w:p>
        </w:tc>
        <w:bookmarkStart w:id="22" w:name="ZDAAFNVXSPV8MH0CL575"/>
        <w:tc>
          <w:tcPr>
            <w:tcW w:w="0" w:type="auto"/>
            <w:tcBorders>
              <w:top w:val="nil"/>
              <w:left w:val="nil"/>
              <w:bottom w:val="nil"/>
              <w:right w:val="nil"/>
            </w:tcBorders>
            <w:shd w:val="clear" w:color="auto" w:fill="FFFFFF"/>
            <w:tcMar>
              <w:top w:w="105" w:type="dxa"/>
              <w:left w:w="105" w:type="dxa"/>
              <w:bottom w:w="105" w:type="dxa"/>
              <w:right w:w="105" w:type="dxa"/>
            </w:tcMar>
            <w:hideMark/>
          </w:tcPr>
          <w:p w14:paraId="6931E573"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"http://asrock.com/" \t "_blank" </w:instrText>
            </w:r>
            <w:r>
              <w:rPr>
                <w:rFonts w:ascii="Tahoma" w:hAnsi="Tahoma" w:cs="Tahoma"/>
                <w:sz w:val="21"/>
                <w:szCs w:val="21"/>
              </w:rPr>
              <w:fldChar w:fldCharType="separate"/>
            </w:r>
            <w:r>
              <w:rPr>
                <w:rStyle w:val="Hyperlink"/>
                <w:rFonts w:ascii="Tahoma" w:hAnsi="Tahoma" w:cs="Tahoma"/>
                <w:color w:val="0081BC"/>
                <w:sz w:val="21"/>
                <w:szCs w:val="21"/>
                <w:u w:val="none"/>
              </w:rPr>
              <w:t>asrock.com</w:t>
            </w:r>
            <w:r>
              <w:rPr>
                <w:rFonts w:ascii="Tahoma" w:hAnsi="Tahoma" w:cs="Tahoma"/>
                <w:sz w:val="21"/>
                <w:szCs w:val="21"/>
              </w:rPr>
              <w:fldChar w:fldCharType="end"/>
            </w:r>
            <w:bookmarkEnd w:id="22"/>
          </w:p>
        </w:tc>
      </w:tr>
      <w:tr w:rsidR="00650F7E" w14:paraId="03C0A1C7"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3698DF9F" w14:textId="77777777" w:rsidR="00650F7E" w:rsidRDefault="00650F7E">
            <w:pPr>
              <w:rPr>
                <w:rFonts w:ascii="Tahoma" w:hAnsi="Tahoma" w:cs="Tahoma"/>
                <w:sz w:val="21"/>
                <w:szCs w:val="21"/>
              </w:rPr>
            </w:pPr>
            <w:r>
              <w:rPr>
                <w:rStyle w:val="Strong"/>
                <w:rFonts w:ascii="Tahoma" w:hAnsi="Tahoma" w:cs="Tahoma"/>
                <w:sz w:val="21"/>
                <w:szCs w:val="21"/>
              </w:rPr>
              <w:t>ASUS</w:t>
            </w:r>
          </w:p>
        </w:tc>
        <w:bookmarkStart w:id="23" w:name="WPKU1XFD1ZQRV5E6U353"/>
        <w:tc>
          <w:tcPr>
            <w:tcW w:w="0" w:type="auto"/>
            <w:tcBorders>
              <w:top w:val="nil"/>
              <w:left w:val="nil"/>
              <w:bottom w:val="nil"/>
              <w:right w:val="nil"/>
            </w:tcBorders>
            <w:shd w:val="clear" w:color="auto" w:fill="EEF7FC"/>
            <w:tcMar>
              <w:top w:w="105" w:type="dxa"/>
              <w:left w:w="105" w:type="dxa"/>
              <w:bottom w:w="105" w:type="dxa"/>
              <w:right w:w="105" w:type="dxa"/>
            </w:tcMar>
            <w:hideMark/>
          </w:tcPr>
          <w:p w14:paraId="21C7A98F"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"http://asus.com/" \t "_blank" </w:instrText>
            </w:r>
            <w:r>
              <w:rPr>
                <w:rFonts w:ascii="Tahoma" w:hAnsi="Tahoma" w:cs="Tahoma"/>
                <w:sz w:val="21"/>
                <w:szCs w:val="21"/>
              </w:rPr>
              <w:fldChar w:fldCharType="separate"/>
            </w:r>
            <w:r>
              <w:rPr>
                <w:rStyle w:val="Hyperlink"/>
                <w:rFonts w:ascii="Tahoma" w:hAnsi="Tahoma" w:cs="Tahoma"/>
                <w:color w:val="0081BC"/>
                <w:sz w:val="21"/>
                <w:szCs w:val="21"/>
                <w:u w:val="none"/>
              </w:rPr>
              <w:t>asus.com</w:t>
            </w:r>
            <w:r>
              <w:rPr>
                <w:rFonts w:ascii="Tahoma" w:hAnsi="Tahoma" w:cs="Tahoma"/>
                <w:sz w:val="21"/>
                <w:szCs w:val="21"/>
              </w:rPr>
              <w:fldChar w:fldCharType="end"/>
            </w:r>
            <w:bookmarkEnd w:id="23"/>
          </w:p>
        </w:tc>
      </w:tr>
      <w:tr w:rsidR="00650F7E" w14:paraId="6D9A5DBD"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100B0612" w14:textId="77777777" w:rsidR="00650F7E" w:rsidRDefault="00650F7E">
            <w:pPr>
              <w:rPr>
                <w:rFonts w:ascii="Tahoma" w:hAnsi="Tahoma" w:cs="Tahoma"/>
                <w:sz w:val="21"/>
                <w:szCs w:val="21"/>
              </w:rPr>
            </w:pPr>
            <w:r>
              <w:rPr>
                <w:rStyle w:val="Strong"/>
                <w:rFonts w:ascii="Tahoma" w:hAnsi="Tahoma" w:cs="Tahoma"/>
                <w:sz w:val="21"/>
                <w:szCs w:val="21"/>
              </w:rPr>
              <w:t>BIOSTAR</w:t>
            </w:r>
          </w:p>
        </w:tc>
        <w:bookmarkStart w:id="24" w:name="HJPF8MSCE4EWDNAML275"/>
        <w:tc>
          <w:tcPr>
            <w:tcW w:w="0" w:type="auto"/>
            <w:tcBorders>
              <w:top w:val="nil"/>
              <w:left w:val="nil"/>
              <w:bottom w:val="nil"/>
              <w:right w:val="nil"/>
            </w:tcBorders>
            <w:shd w:val="clear" w:color="auto" w:fill="FFFFFF"/>
            <w:tcMar>
              <w:top w:w="105" w:type="dxa"/>
              <w:left w:w="105" w:type="dxa"/>
              <w:bottom w:w="105" w:type="dxa"/>
              <w:right w:w="105" w:type="dxa"/>
            </w:tcMar>
            <w:hideMark/>
          </w:tcPr>
          <w:p w14:paraId="11F48B8D"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"http://biostar-usa.com/" \t "_blank" </w:instrText>
            </w:r>
            <w:r>
              <w:rPr>
                <w:rFonts w:ascii="Tahoma" w:hAnsi="Tahoma" w:cs="Tahoma"/>
                <w:sz w:val="21"/>
                <w:szCs w:val="21"/>
              </w:rPr>
              <w:fldChar w:fldCharType="separate"/>
            </w:r>
            <w:r>
              <w:rPr>
                <w:rStyle w:val="Hyperlink"/>
                <w:rFonts w:ascii="Tahoma" w:hAnsi="Tahoma" w:cs="Tahoma"/>
                <w:color w:val="0081BC"/>
                <w:sz w:val="21"/>
                <w:szCs w:val="21"/>
                <w:u w:val="none"/>
              </w:rPr>
              <w:t>biostar-usa.com</w:t>
            </w:r>
            <w:r>
              <w:rPr>
                <w:rFonts w:ascii="Tahoma" w:hAnsi="Tahoma" w:cs="Tahoma"/>
                <w:sz w:val="21"/>
                <w:szCs w:val="21"/>
              </w:rPr>
              <w:fldChar w:fldCharType="end"/>
            </w:r>
            <w:bookmarkEnd w:id="24"/>
          </w:p>
        </w:tc>
      </w:tr>
      <w:tr w:rsidR="00650F7E" w14:paraId="260FB145"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560AFA5E" w14:textId="77777777" w:rsidR="00650F7E" w:rsidRDefault="00650F7E">
            <w:pPr>
              <w:rPr>
                <w:rFonts w:ascii="Tahoma" w:hAnsi="Tahoma" w:cs="Tahoma"/>
                <w:sz w:val="21"/>
                <w:szCs w:val="21"/>
              </w:rPr>
            </w:pPr>
            <w:r>
              <w:rPr>
                <w:rStyle w:val="Strong"/>
                <w:rFonts w:ascii="Tahoma" w:hAnsi="Tahoma" w:cs="Tahoma"/>
                <w:sz w:val="21"/>
                <w:szCs w:val="21"/>
              </w:rPr>
              <w:t>EVGA</w:t>
            </w:r>
          </w:p>
        </w:tc>
        <w:bookmarkStart w:id="25" w:name="LMAJW0VA4CUNGP8NB774"/>
        <w:tc>
          <w:tcPr>
            <w:tcW w:w="0" w:type="auto"/>
            <w:tcBorders>
              <w:top w:val="nil"/>
              <w:left w:val="nil"/>
              <w:bottom w:val="nil"/>
              <w:right w:val="nil"/>
            </w:tcBorders>
            <w:shd w:val="clear" w:color="auto" w:fill="EEF7FC"/>
            <w:tcMar>
              <w:top w:w="105" w:type="dxa"/>
              <w:left w:w="105" w:type="dxa"/>
              <w:bottom w:w="105" w:type="dxa"/>
              <w:right w:w="105" w:type="dxa"/>
            </w:tcMar>
            <w:hideMark/>
          </w:tcPr>
          <w:p w14:paraId="7E33D8C3"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"http://evga.com/" \t "_blank" </w:instrText>
            </w:r>
            <w:r>
              <w:rPr>
                <w:rFonts w:ascii="Tahoma" w:hAnsi="Tahoma" w:cs="Tahoma"/>
                <w:sz w:val="21"/>
                <w:szCs w:val="21"/>
              </w:rPr>
              <w:fldChar w:fldCharType="separate"/>
            </w:r>
            <w:r>
              <w:rPr>
                <w:rStyle w:val="Hyperlink"/>
                <w:rFonts w:ascii="Tahoma" w:hAnsi="Tahoma" w:cs="Tahoma"/>
                <w:color w:val="0081BC"/>
                <w:sz w:val="21"/>
                <w:szCs w:val="21"/>
                <w:u w:val="none"/>
              </w:rPr>
              <w:t>evga.com</w:t>
            </w:r>
            <w:r>
              <w:rPr>
                <w:rFonts w:ascii="Tahoma" w:hAnsi="Tahoma" w:cs="Tahoma"/>
                <w:sz w:val="21"/>
                <w:szCs w:val="21"/>
              </w:rPr>
              <w:fldChar w:fldCharType="end"/>
            </w:r>
            <w:bookmarkEnd w:id="25"/>
          </w:p>
        </w:tc>
      </w:tr>
      <w:tr w:rsidR="00650F7E" w14:paraId="2D4F0D35" w14:textId="77777777" w:rsidTr="00650F7E">
        <w:tc>
          <w:tcPr>
            <w:tcW w:w="0" w:type="auto"/>
            <w:tcBorders>
              <w:top w:val="nil"/>
              <w:left w:val="nil"/>
              <w:bottom w:val="nil"/>
              <w:right w:val="nil"/>
            </w:tcBorders>
            <w:shd w:val="clear" w:color="auto" w:fill="FFFFFF"/>
            <w:tcMar>
              <w:top w:w="105" w:type="dxa"/>
              <w:left w:w="105" w:type="dxa"/>
              <w:bottom w:w="105" w:type="dxa"/>
              <w:right w:w="105" w:type="dxa"/>
            </w:tcMar>
            <w:hideMark/>
          </w:tcPr>
          <w:p w14:paraId="4310646E" w14:textId="77777777" w:rsidR="00650F7E" w:rsidRDefault="00650F7E">
            <w:pPr>
              <w:rPr>
                <w:rFonts w:ascii="Tahoma" w:hAnsi="Tahoma" w:cs="Tahoma"/>
                <w:sz w:val="21"/>
                <w:szCs w:val="21"/>
              </w:rPr>
            </w:pPr>
            <w:r>
              <w:rPr>
                <w:rStyle w:val="Strong"/>
                <w:rFonts w:ascii="Tahoma" w:hAnsi="Tahoma" w:cs="Tahoma"/>
                <w:sz w:val="21"/>
                <w:szCs w:val="21"/>
              </w:rPr>
              <w:t>Gigabyte Technology Co., Ltd.</w:t>
            </w:r>
          </w:p>
        </w:tc>
        <w:bookmarkStart w:id="26" w:name="GASPY8KDFUERMLTU7022"/>
        <w:tc>
          <w:tcPr>
            <w:tcW w:w="0" w:type="auto"/>
            <w:tcBorders>
              <w:top w:val="nil"/>
              <w:left w:val="nil"/>
              <w:bottom w:val="nil"/>
              <w:right w:val="nil"/>
            </w:tcBorders>
            <w:shd w:val="clear" w:color="auto" w:fill="FFFFFF"/>
            <w:tcMar>
              <w:top w:w="105" w:type="dxa"/>
              <w:left w:w="105" w:type="dxa"/>
              <w:bottom w:w="105" w:type="dxa"/>
              <w:right w:w="105" w:type="dxa"/>
            </w:tcMar>
            <w:hideMark/>
          </w:tcPr>
          <w:p w14:paraId="66E9AAEC"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"http://gigabyte.com/" \t "_blank" </w:instrText>
            </w:r>
            <w:r>
              <w:rPr>
                <w:rFonts w:ascii="Tahoma" w:hAnsi="Tahoma" w:cs="Tahoma"/>
                <w:sz w:val="21"/>
                <w:szCs w:val="21"/>
              </w:rPr>
              <w:fldChar w:fldCharType="separate"/>
            </w:r>
            <w:r>
              <w:rPr>
                <w:rStyle w:val="Hyperlink"/>
                <w:rFonts w:ascii="Tahoma" w:hAnsi="Tahoma" w:cs="Tahoma"/>
                <w:color w:val="0081BC"/>
                <w:sz w:val="21"/>
                <w:szCs w:val="21"/>
                <w:u w:val="none"/>
              </w:rPr>
              <w:t>gigabyte.com</w:t>
            </w:r>
            <w:r>
              <w:rPr>
                <w:rFonts w:ascii="Tahoma" w:hAnsi="Tahoma" w:cs="Tahoma"/>
                <w:sz w:val="21"/>
                <w:szCs w:val="21"/>
              </w:rPr>
              <w:fldChar w:fldCharType="end"/>
            </w:r>
            <w:bookmarkEnd w:id="26"/>
          </w:p>
        </w:tc>
      </w:tr>
      <w:tr w:rsidR="00650F7E" w14:paraId="63F60898" w14:textId="77777777" w:rsidTr="00650F7E">
        <w:tc>
          <w:tcPr>
            <w:tcW w:w="0" w:type="auto"/>
            <w:tcBorders>
              <w:top w:val="nil"/>
              <w:left w:val="nil"/>
              <w:bottom w:val="nil"/>
              <w:right w:val="nil"/>
            </w:tcBorders>
            <w:shd w:val="clear" w:color="auto" w:fill="EEF7FC"/>
            <w:tcMar>
              <w:top w:w="105" w:type="dxa"/>
              <w:left w:w="105" w:type="dxa"/>
              <w:bottom w:w="105" w:type="dxa"/>
              <w:right w:w="105" w:type="dxa"/>
            </w:tcMar>
            <w:hideMark/>
          </w:tcPr>
          <w:p w14:paraId="4CBA6C31" w14:textId="77777777" w:rsidR="00650F7E" w:rsidRDefault="00650F7E">
            <w:pPr>
              <w:rPr>
                <w:rFonts w:ascii="Tahoma" w:hAnsi="Tahoma" w:cs="Tahoma"/>
                <w:sz w:val="21"/>
                <w:szCs w:val="21"/>
              </w:rPr>
            </w:pPr>
            <w:r>
              <w:rPr>
                <w:rStyle w:val="Strong"/>
                <w:rFonts w:ascii="Tahoma" w:hAnsi="Tahoma" w:cs="Tahoma"/>
                <w:sz w:val="21"/>
                <w:szCs w:val="21"/>
              </w:rPr>
              <w:t>Intel Corporation</w:t>
            </w:r>
          </w:p>
        </w:tc>
        <w:bookmarkStart w:id="27" w:name="MEFDFBPER3GXLLL3W800"/>
        <w:tc>
          <w:tcPr>
            <w:tcW w:w="0" w:type="auto"/>
            <w:tcBorders>
              <w:top w:val="nil"/>
              <w:left w:val="nil"/>
              <w:bottom w:val="nil"/>
              <w:right w:val="nil"/>
            </w:tcBorders>
            <w:shd w:val="clear" w:color="auto" w:fill="EEF7FC"/>
            <w:tcMar>
              <w:top w:w="105" w:type="dxa"/>
              <w:left w:w="105" w:type="dxa"/>
              <w:bottom w:w="105" w:type="dxa"/>
              <w:right w:w="105" w:type="dxa"/>
            </w:tcMar>
            <w:hideMark/>
          </w:tcPr>
          <w:p w14:paraId="26D567A6"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"http://intel.com/" \t "_blank" </w:instrText>
            </w:r>
            <w:r>
              <w:rPr>
                <w:rFonts w:ascii="Tahoma" w:hAnsi="Tahoma" w:cs="Tahoma"/>
                <w:sz w:val="21"/>
                <w:szCs w:val="21"/>
              </w:rPr>
              <w:fldChar w:fldCharType="separate"/>
            </w:r>
            <w:r>
              <w:rPr>
                <w:rStyle w:val="Hyperlink"/>
                <w:rFonts w:ascii="Tahoma" w:hAnsi="Tahoma" w:cs="Tahoma"/>
                <w:color w:val="0081BC"/>
                <w:sz w:val="21"/>
                <w:szCs w:val="21"/>
                <w:u w:val="none"/>
              </w:rPr>
              <w:t>intel.com</w:t>
            </w:r>
            <w:r>
              <w:rPr>
                <w:rFonts w:ascii="Tahoma" w:hAnsi="Tahoma" w:cs="Tahoma"/>
                <w:sz w:val="21"/>
                <w:szCs w:val="21"/>
              </w:rPr>
              <w:fldChar w:fldCharType="end"/>
            </w:r>
            <w:bookmarkEnd w:id="27"/>
          </w:p>
        </w:tc>
      </w:tr>
      <w:tr w:rsidR="00650F7E" w14:paraId="07EC8013" w14:textId="77777777" w:rsidTr="00650F7E">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0B49F62" w14:textId="77777777" w:rsidR="00650F7E" w:rsidRDefault="00650F7E">
            <w:pPr>
              <w:rPr>
                <w:rFonts w:ascii="Tahoma" w:hAnsi="Tahoma" w:cs="Tahoma"/>
                <w:sz w:val="21"/>
                <w:szCs w:val="21"/>
              </w:rPr>
            </w:pPr>
            <w:r>
              <w:rPr>
                <w:rStyle w:val="Strong"/>
                <w:rFonts w:ascii="Tahoma" w:hAnsi="Tahoma" w:cs="Tahoma"/>
                <w:sz w:val="21"/>
                <w:szCs w:val="21"/>
              </w:rPr>
              <w:lastRenderedPageBreak/>
              <w:t>Micro-Star International (MSI)</w:t>
            </w:r>
          </w:p>
        </w:tc>
        <w:bookmarkStart w:id="28" w:name="CZBSK4427H15BES8Q415"/>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C536F95" w14:textId="77777777" w:rsidR="00650F7E" w:rsidRDefault="00650F7E">
            <w:pPr>
              <w:rPr>
                <w:rFonts w:ascii="Tahoma" w:hAnsi="Tahoma" w:cs="Tahoma"/>
                <w:sz w:val="21"/>
                <w:szCs w:val="21"/>
              </w:rPr>
            </w:pPr>
            <w:r>
              <w:rPr>
                <w:rFonts w:ascii="Tahoma" w:hAnsi="Tahoma" w:cs="Tahoma"/>
                <w:sz w:val="21"/>
                <w:szCs w:val="21"/>
              </w:rPr>
              <w:fldChar w:fldCharType="begin"/>
            </w:r>
            <w:r>
              <w:rPr>
                <w:rFonts w:ascii="Tahoma" w:hAnsi="Tahoma" w:cs="Tahoma"/>
                <w:sz w:val="21"/>
                <w:szCs w:val="21"/>
              </w:rPr>
              <w:instrText xml:space="preserve"> HYPERLINK "http://us.msi.com/" \t "_blank" </w:instrText>
            </w:r>
            <w:r>
              <w:rPr>
                <w:rFonts w:ascii="Tahoma" w:hAnsi="Tahoma" w:cs="Tahoma"/>
                <w:sz w:val="21"/>
                <w:szCs w:val="21"/>
              </w:rPr>
              <w:fldChar w:fldCharType="separate"/>
            </w:r>
            <w:r>
              <w:rPr>
                <w:rStyle w:val="Hyperlink"/>
                <w:rFonts w:ascii="Tahoma" w:hAnsi="Tahoma" w:cs="Tahoma"/>
                <w:color w:val="0081BC"/>
                <w:sz w:val="21"/>
                <w:szCs w:val="21"/>
                <w:u w:val="none"/>
              </w:rPr>
              <w:t>us.msi.com</w:t>
            </w:r>
            <w:r>
              <w:rPr>
                <w:rFonts w:ascii="Tahoma" w:hAnsi="Tahoma" w:cs="Tahoma"/>
                <w:sz w:val="21"/>
                <w:szCs w:val="21"/>
              </w:rPr>
              <w:fldChar w:fldCharType="end"/>
            </w:r>
            <w:bookmarkEnd w:id="28"/>
          </w:p>
        </w:tc>
      </w:tr>
    </w:tbl>
    <w:p w14:paraId="16F9FD5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what to expect when examining or selecting a motherboard, let’s see how to configure a board.</w:t>
      </w:r>
    </w:p>
    <w:p w14:paraId="0F77F0E8" w14:textId="4CE4407C"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E6FB66C">
          <v:shape id="_x0000_i1459" type="#_x0000_t75" style="width:42.1pt;height:17.75pt" o:ole="">
            <v:imagedata r:id="rId36" o:title=""/>
          </v:shape>
          <w:control r:id="rId138" w:name="DefaultOcxName6" w:shapeid="_x0000_i1459"/>
        </w:object>
      </w:r>
    </w:p>
    <w:p w14:paraId="0761BE04" w14:textId="77777777" w:rsidR="00650F7E" w:rsidRDefault="00650F7E" w:rsidP="00650F7E">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2B645EB2" w14:textId="77777777" w:rsidR="00650F7E" w:rsidRPr="00650F7E" w:rsidRDefault="00650F7E" w:rsidP="00650F7E">
      <w:pPr>
        <w:spacing w:after="0" w:line="240" w:lineRule="auto"/>
        <w:ind w:hanging="28816"/>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Application Opened</w:t>
      </w:r>
    </w:p>
    <w:p w14:paraId="4491AC0E"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140" w:anchor="header" w:history="1">
        <w:r w:rsidRPr="00650F7E">
          <w:rPr>
            <w:rFonts w:ascii="Cambria" w:eastAsia="Times New Roman" w:hAnsi="Cambria" w:cs="Times New Roman"/>
            <w:color w:val="0081BC"/>
            <w:sz w:val="24"/>
            <w:szCs w:val="24"/>
          </w:rPr>
          <w:t>Main content</w:t>
        </w:r>
      </w:hyperlink>
    </w:p>
    <w:p w14:paraId="23826350" w14:textId="77777777" w:rsidR="00650F7E" w:rsidRPr="00650F7E" w:rsidRDefault="00650F7E" w:rsidP="00650F7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50F7E">
        <w:rPr>
          <w:rFonts w:ascii="Open Sans" w:eastAsia="Times New Roman" w:hAnsi="Open Sans" w:cs="Open Sans"/>
          <w:b/>
          <w:bCs/>
          <w:color w:val="7A7A7A"/>
          <w:kern w:val="36"/>
          <w:sz w:val="32"/>
          <w:szCs w:val="32"/>
        </w:rPr>
        <w:t>2-2</w:t>
      </w:r>
      <w:r w:rsidRPr="00650F7E">
        <w:rPr>
          <w:rFonts w:ascii="Open Sans" w:eastAsia="Times New Roman" w:hAnsi="Open Sans" w:cs="Open Sans"/>
          <w:color w:val="007DB8"/>
          <w:kern w:val="36"/>
          <w:sz w:val="42"/>
          <w:szCs w:val="42"/>
        </w:rPr>
        <w:t>Using BIOS/UEFI Setup to Configure a Motherboard</w:t>
      </w:r>
    </w:p>
    <w:p w14:paraId="5C28BFD0" w14:textId="77777777" w:rsidR="00650F7E" w:rsidRPr="00650F7E" w:rsidRDefault="00650F7E" w:rsidP="00650F7E">
      <w:pPr>
        <w:spacing w:line="240" w:lineRule="auto"/>
        <w:rPr>
          <w:rFonts w:ascii="Cambria" w:eastAsia="Times New Roman" w:hAnsi="Cambria" w:cs="Times New Roman"/>
          <w:color w:val="575757"/>
          <w:sz w:val="24"/>
          <w:szCs w:val="24"/>
        </w:rPr>
      </w:pPr>
      <w:r w:rsidRPr="00650F7E">
        <w:rPr>
          <w:rFonts w:ascii="Tahoma" w:eastAsia="Times New Roman" w:hAnsi="Tahoma" w:cs="Tahoma"/>
          <w:b/>
          <w:bCs/>
          <w:color w:val="FFFFFF"/>
          <w:spacing w:val="7"/>
          <w:sz w:val="27"/>
          <w:szCs w:val="27"/>
          <w:shd w:val="clear" w:color="auto" w:fill="A44F81"/>
        </w:rPr>
        <w:t>A+ Core 1</w:t>
      </w:r>
    </w:p>
    <w:p w14:paraId="225380E8" w14:textId="77777777" w:rsidR="00650F7E" w:rsidRPr="00650F7E" w:rsidRDefault="00650F7E" w:rsidP="00650F7E">
      <w:pPr>
        <w:numPr>
          <w:ilvl w:val="0"/>
          <w:numId w:val="12"/>
        </w:numPr>
        <w:spacing w:after="150"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3.5</w:t>
      </w:r>
    </w:p>
    <w:p w14:paraId="7884FECC" w14:textId="77777777" w:rsidR="00650F7E" w:rsidRPr="00650F7E" w:rsidRDefault="00650F7E" w:rsidP="00650F7E">
      <w:pPr>
        <w:spacing w:after="180" w:line="240" w:lineRule="auto"/>
        <w:ind w:left="1020"/>
        <w:rPr>
          <w:rFonts w:ascii="Cambria" w:eastAsia="Times New Roman" w:hAnsi="Cambria" w:cs="Times New Roman"/>
          <w:color w:val="696969"/>
          <w:sz w:val="24"/>
          <w:szCs w:val="24"/>
        </w:rPr>
      </w:pPr>
      <w:r w:rsidRPr="00650F7E">
        <w:rPr>
          <w:rFonts w:ascii="Cambria" w:eastAsia="Times New Roman" w:hAnsi="Cambria" w:cs="Times New Roman"/>
          <w:color w:val="696969"/>
          <w:sz w:val="24"/>
          <w:szCs w:val="24"/>
        </w:rPr>
        <w:t>Given a scenario, install and configure motherboards, CPUs, and add-on cards.</w:t>
      </w:r>
    </w:p>
    <w:p w14:paraId="212FD2FE" w14:textId="77777777" w:rsidR="00650F7E" w:rsidRPr="00650F7E" w:rsidRDefault="00650F7E" w:rsidP="00650F7E">
      <w:pPr>
        <w:shd w:val="clear" w:color="auto" w:fill="FFFFFF"/>
        <w:spacing w:after="225" w:line="240" w:lineRule="auto"/>
        <w:ind w:left="97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Firmware on the motherboard is used to enable or disable a connector, port, or component; control the frequency and other features of the CPU; manage security features; control what happens when the computer first boots; and monitor and log various activities of the board.</w:t>
      </w:r>
    </w:p>
    <w:p w14:paraId="42BE2FEB" w14:textId="77777777" w:rsidR="00650F7E" w:rsidRPr="00650F7E" w:rsidRDefault="00650F7E" w:rsidP="00650F7E">
      <w:pPr>
        <w:shd w:val="clear" w:color="auto" w:fill="FFFFFF"/>
        <w:spacing w:after="225" w:line="240" w:lineRule="auto"/>
        <w:ind w:left="97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Motherboards made after 2012 use BIOS/UEFI firmware; prior to 2012, all motherboards used BIOS firmware. </w:t>
      </w:r>
      <w:r w:rsidRPr="00650F7E">
        <w:rPr>
          <w:rFonts w:ascii="Cambria" w:eastAsia="Times New Roman" w:hAnsi="Cambria" w:cs="Times New Roman"/>
          <w:b/>
          <w:bCs/>
          <w:color w:val="00609A"/>
          <w:sz w:val="24"/>
          <w:szCs w:val="24"/>
        </w:rPr>
        <w:t>UEFI (Unified Extensible Firmware Interface)</w:t>
      </w:r>
      <w:r w:rsidRPr="00650F7E">
        <w:rPr>
          <w:rFonts w:ascii="Cambria" w:eastAsia="Times New Roman" w:hAnsi="Cambria" w:cs="Times New Roman"/>
          <w:color w:val="575757"/>
          <w:sz w:val="24"/>
          <w:szCs w:val="24"/>
        </w:rPr>
        <w:t> improves on BIOS but includes BIOS for backward compatibility with older devices. UEFI is managed by several manufacturers and developers under the UEFI Forum (see </w:t>
      </w:r>
      <w:bookmarkStart w:id="29" w:name="GXFBGFZSRZZJAYQQ0350"/>
      <w:r w:rsidRPr="00650F7E">
        <w:rPr>
          <w:rFonts w:ascii="Cambria" w:eastAsia="Times New Roman" w:hAnsi="Cambria" w:cs="Times New Roman"/>
          <w:color w:val="575757"/>
          <w:sz w:val="24"/>
          <w:szCs w:val="24"/>
        </w:rPr>
        <w:fldChar w:fldCharType="begin"/>
      </w:r>
      <w:r w:rsidRPr="00650F7E">
        <w:rPr>
          <w:rFonts w:ascii="Cambria" w:eastAsia="Times New Roman" w:hAnsi="Cambria" w:cs="Times New Roman"/>
          <w:color w:val="575757"/>
          <w:sz w:val="24"/>
          <w:szCs w:val="24"/>
        </w:rPr>
        <w:instrText xml:space="preserve"> HYPERLINK "http://uefi.org/" \t "_blank" </w:instrText>
      </w:r>
      <w:r w:rsidRPr="00650F7E">
        <w:rPr>
          <w:rFonts w:ascii="Cambria" w:eastAsia="Times New Roman" w:hAnsi="Cambria" w:cs="Times New Roman"/>
          <w:color w:val="575757"/>
          <w:sz w:val="24"/>
          <w:szCs w:val="24"/>
        </w:rPr>
        <w:fldChar w:fldCharType="separate"/>
      </w:r>
      <w:r w:rsidRPr="00650F7E">
        <w:rPr>
          <w:rFonts w:ascii="Cambria" w:eastAsia="Times New Roman" w:hAnsi="Cambria" w:cs="Times New Roman"/>
          <w:color w:val="0081BC"/>
          <w:sz w:val="24"/>
          <w:szCs w:val="24"/>
        </w:rPr>
        <w:t>uefi.org</w:t>
      </w:r>
      <w:r w:rsidRPr="00650F7E">
        <w:rPr>
          <w:rFonts w:ascii="Cambria" w:eastAsia="Times New Roman" w:hAnsi="Cambria" w:cs="Times New Roman"/>
          <w:color w:val="575757"/>
          <w:sz w:val="24"/>
          <w:szCs w:val="24"/>
        </w:rPr>
        <w:fldChar w:fldCharType="end"/>
      </w:r>
      <w:bookmarkEnd w:id="29"/>
      <w:r w:rsidRPr="00650F7E">
        <w:rPr>
          <w:rFonts w:ascii="Cambria" w:eastAsia="Times New Roman" w:hAnsi="Cambria" w:cs="Times New Roman"/>
          <w:color w:val="575757"/>
          <w:sz w:val="24"/>
          <w:szCs w:val="24"/>
        </w:rPr>
        <w:t>).</w:t>
      </w:r>
    </w:p>
    <w:p w14:paraId="15411574" w14:textId="77777777" w:rsidR="00650F7E" w:rsidRPr="00650F7E" w:rsidRDefault="00650F7E" w:rsidP="00650F7E">
      <w:pPr>
        <w:shd w:val="clear" w:color="auto" w:fill="FFFFFF"/>
        <w:spacing w:after="225" w:line="240" w:lineRule="auto"/>
        <w:ind w:left="975" w:right="975"/>
        <w:rPr>
          <w:rFonts w:ascii="Cambria" w:eastAsia="Times New Roman" w:hAnsi="Cambria" w:cs="Times New Roman"/>
          <w:color w:val="575757"/>
          <w:sz w:val="24"/>
          <w:szCs w:val="24"/>
        </w:rPr>
      </w:pPr>
      <w:bookmarkStart w:id="30" w:name="PageEnd_84"/>
      <w:bookmarkEnd w:id="30"/>
      <w:r w:rsidRPr="00650F7E">
        <w:rPr>
          <w:rFonts w:ascii="Cambria" w:eastAsia="Times New Roman" w:hAnsi="Cambria" w:cs="Times New Roman"/>
          <w:color w:val="575757"/>
          <w:sz w:val="24"/>
          <w:szCs w:val="24"/>
        </w:rPr>
        <w:t>Facts you need to know about UEFI include:</w:t>
      </w:r>
    </w:p>
    <w:p w14:paraId="7CE0B6C3" w14:textId="77777777" w:rsidR="00650F7E" w:rsidRPr="00650F7E" w:rsidRDefault="00650F7E" w:rsidP="00650F7E">
      <w:pPr>
        <w:numPr>
          <w:ilvl w:val="0"/>
          <w:numId w:val="13"/>
        </w:numPr>
        <w:shd w:val="clear" w:color="auto" w:fill="FFFFFF"/>
        <w:spacing w:after="0" w:line="240" w:lineRule="auto"/>
        <w:ind w:left="169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 xml:space="preserve">Microsoft requires UEFI </w:t>
      </w:r>
      <w:proofErr w:type="gramStart"/>
      <w:r w:rsidRPr="00650F7E">
        <w:rPr>
          <w:rFonts w:ascii="Cambria" w:eastAsia="Times New Roman" w:hAnsi="Cambria" w:cs="Times New Roman"/>
          <w:color w:val="575757"/>
          <w:sz w:val="24"/>
          <w:szCs w:val="24"/>
        </w:rPr>
        <w:t>in order for</w:t>
      </w:r>
      <w:proofErr w:type="gramEnd"/>
      <w:r w:rsidRPr="00650F7E">
        <w:rPr>
          <w:rFonts w:ascii="Cambria" w:eastAsia="Times New Roman" w:hAnsi="Cambria" w:cs="Times New Roman"/>
          <w:color w:val="575757"/>
          <w:sz w:val="24"/>
          <w:szCs w:val="24"/>
        </w:rPr>
        <w:t xml:space="preserve"> a system to be certified for Windows 10/8.</w:t>
      </w:r>
    </w:p>
    <w:p w14:paraId="53D05CD0" w14:textId="77777777" w:rsidR="00650F7E" w:rsidRPr="00650F7E" w:rsidRDefault="00650F7E" w:rsidP="00650F7E">
      <w:pPr>
        <w:numPr>
          <w:ilvl w:val="0"/>
          <w:numId w:val="13"/>
        </w:numPr>
        <w:shd w:val="clear" w:color="auto" w:fill="FFFFFF"/>
        <w:spacing w:after="0" w:line="240" w:lineRule="auto"/>
        <w:ind w:left="169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UEFI is required for hard drives larger than 2 TB. (One terabyte or TB equals 1000 gigabytes or GB.) A hard drive uses one of two methods for partitioning the drive: The </w:t>
      </w:r>
      <w:hyperlink r:id="rId141" w:history="1">
        <w:r w:rsidRPr="00650F7E">
          <w:rPr>
            <w:rFonts w:ascii="Cambria" w:eastAsia="Times New Roman" w:hAnsi="Cambria" w:cs="Times New Roman"/>
            <w:b/>
            <w:bCs/>
            <w:color w:val="00609A"/>
            <w:sz w:val="24"/>
            <w:szCs w:val="24"/>
          </w:rPr>
          <w:t>Master Boot Record (MBR)</w:t>
        </w:r>
      </w:hyperlink>
      <w:r w:rsidRPr="00650F7E">
        <w:rPr>
          <w:rFonts w:ascii="Cambria" w:eastAsia="Times New Roman" w:hAnsi="Cambria" w:cs="Times New Roman"/>
          <w:color w:val="575757"/>
          <w:sz w:val="24"/>
          <w:szCs w:val="24"/>
        </w:rPr>
        <w:t> method is older, allows for four partitions, and is limited to 2-TB drives. The </w:t>
      </w:r>
      <w:hyperlink r:id="rId142" w:history="1">
        <w:r w:rsidRPr="00650F7E">
          <w:rPr>
            <w:rFonts w:ascii="Cambria" w:eastAsia="Times New Roman" w:hAnsi="Cambria" w:cs="Times New Roman"/>
            <w:b/>
            <w:bCs/>
            <w:color w:val="00609A"/>
            <w:sz w:val="24"/>
            <w:szCs w:val="24"/>
          </w:rPr>
          <w:t>GUID Partition Table (GPT)</w:t>
        </w:r>
      </w:hyperlink>
      <w:r w:rsidRPr="00650F7E">
        <w:rPr>
          <w:rFonts w:ascii="Cambria" w:eastAsia="Times New Roman" w:hAnsi="Cambria" w:cs="Times New Roman"/>
          <w:color w:val="575757"/>
          <w:sz w:val="24"/>
          <w:szCs w:val="24"/>
        </w:rPr>
        <w:t xml:space="preserve"> method is newer, allows for any size of hard drive, and, for Windows, can </w:t>
      </w:r>
      <w:r w:rsidRPr="00650F7E">
        <w:rPr>
          <w:rFonts w:ascii="Cambria" w:eastAsia="Times New Roman" w:hAnsi="Cambria" w:cs="Times New Roman"/>
          <w:color w:val="575757"/>
          <w:sz w:val="24"/>
          <w:szCs w:val="24"/>
        </w:rPr>
        <w:lastRenderedPageBreak/>
        <w:t>have up to 128 partitions on the drive. GPT is required for drives larger than 2 TB or for systems that boot using UEFI firmware.</w:t>
      </w:r>
    </w:p>
    <w:p w14:paraId="7B8568B5" w14:textId="77777777" w:rsidR="00650F7E" w:rsidRPr="00650F7E" w:rsidRDefault="00650F7E" w:rsidP="00650F7E">
      <w:pPr>
        <w:numPr>
          <w:ilvl w:val="0"/>
          <w:numId w:val="13"/>
        </w:numPr>
        <w:shd w:val="clear" w:color="auto" w:fill="FFFFFF"/>
        <w:spacing w:after="0" w:line="240" w:lineRule="auto"/>
        <w:ind w:left="169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UEFI offers </w:t>
      </w:r>
      <w:hyperlink r:id="rId143" w:history="1">
        <w:r w:rsidRPr="00650F7E">
          <w:rPr>
            <w:rFonts w:ascii="Cambria" w:eastAsia="Times New Roman" w:hAnsi="Cambria" w:cs="Times New Roman"/>
            <w:b/>
            <w:bCs/>
            <w:color w:val="00609A"/>
            <w:sz w:val="24"/>
            <w:szCs w:val="24"/>
          </w:rPr>
          <w:t>Secure boot</w:t>
        </w:r>
      </w:hyperlink>
      <w:r w:rsidRPr="00650F7E">
        <w:rPr>
          <w:rFonts w:ascii="Cambria" w:eastAsia="Times New Roman" w:hAnsi="Cambria" w:cs="Times New Roman"/>
          <w:color w:val="575757"/>
          <w:sz w:val="24"/>
          <w:szCs w:val="24"/>
        </w:rPr>
        <w:t>, which prevents a system from booting up with drivers or an OS that is not digitally signed and trusted by the motherboard or computer manufacturer. For Secure boot to work, the OS must support UEFI.</w:t>
      </w:r>
    </w:p>
    <w:p w14:paraId="480EDD17" w14:textId="77777777" w:rsidR="00650F7E" w:rsidRPr="00650F7E" w:rsidRDefault="00650F7E" w:rsidP="00650F7E">
      <w:pPr>
        <w:numPr>
          <w:ilvl w:val="0"/>
          <w:numId w:val="13"/>
        </w:numPr>
        <w:shd w:val="clear" w:color="auto" w:fill="FFFFFF"/>
        <w:spacing w:after="0" w:line="240" w:lineRule="auto"/>
        <w:ind w:left="169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For backward compatibility, UEFI can boot from an MBR hard drive and provide a BIOS boot through its </w:t>
      </w:r>
      <w:hyperlink r:id="rId144" w:history="1">
        <w:r w:rsidRPr="00650F7E">
          <w:rPr>
            <w:rFonts w:ascii="Cambria" w:eastAsia="Times New Roman" w:hAnsi="Cambria" w:cs="Times New Roman"/>
            <w:b/>
            <w:bCs/>
            <w:color w:val="00609A"/>
            <w:sz w:val="24"/>
            <w:szCs w:val="24"/>
          </w:rPr>
          <w:t>Compatibility Support Module (CSM)</w:t>
        </w:r>
      </w:hyperlink>
      <w:r w:rsidRPr="00650F7E">
        <w:rPr>
          <w:rFonts w:ascii="Cambria" w:eastAsia="Times New Roman" w:hAnsi="Cambria" w:cs="Times New Roman"/>
          <w:color w:val="575757"/>
          <w:sz w:val="24"/>
          <w:szCs w:val="24"/>
        </w:rPr>
        <w:t> feature. CSM is backward compatible with devices and drivers that use BIOS.</w:t>
      </w:r>
    </w:p>
    <w:p w14:paraId="7D44A693" w14:textId="77777777" w:rsidR="00650F7E" w:rsidRPr="00650F7E" w:rsidRDefault="00650F7E" w:rsidP="00650F7E">
      <w:pPr>
        <w:shd w:val="clear" w:color="auto" w:fill="FFFFFF"/>
        <w:spacing w:after="225" w:line="240" w:lineRule="auto"/>
        <w:ind w:left="975" w:right="975"/>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The motherboard settings don’t normally need to be changed except, for example, when you are first setting up the system, when there is a problem with hardware or the OS, or a power-saving feature or security feature (such as a power-on password) needs to be disabled or enabled.</w:t>
      </w:r>
    </w:p>
    <w:p w14:paraId="4DB752D5" w14:textId="77777777" w:rsidR="00650F7E" w:rsidRPr="00650F7E" w:rsidRDefault="00650F7E" w:rsidP="00650F7E">
      <w:pPr>
        <w:spacing w:line="240" w:lineRule="auto"/>
        <w:rPr>
          <w:rFonts w:ascii="Cambria" w:eastAsia="Times New Roman" w:hAnsi="Cambria" w:cs="Times New Roman"/>
          <w:color w:val="575757"/>
          <w:sz w:val="24"/>
          <w:szCs w:val="24"/>
        </w:rPr>
      </w:pPr>
      <w:r w:rsidRPr="00650F7E">
        <w:rPr>
          <w:rFonts w:ascii="Tahoma" w:eastAsia="Times New Roman" w:hAnsi="Tahoma" w:cs="Tahoma"/>
          <w:b/>
          <w:bCs/>
          <w:color w:val="FFFFFF"/>
          <w:spacing w:val="7"/>
          <w:sz w:val="27"/>
          <w:szCs w:val="27"/>
          <w:shd w:val="clear" w:color="auto" w:fill="FF9733"/>
        </w:rPr>
        <w:t>A+ Exam Tip</w:t>
      </w:r>
    </w:p>
    <w:p w14:paraId="0CF191EB" w14:textId="77777777" w:rsidR="00650F7E" w:rsidRPr="00650F7E" w:rsidRDefault="00650F7E" w:rsidP="00650F7E">
      <w:pPr>
        <w:shd w:val="clear" w:color="auto" w:fill="FFFFFF"/>
        <w:spacing w:line="240" w:lineRule="auto"/>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 xml:space="preserve">The A+ Core 1 exam expects you to know about BIOS/UEFI settings for boot options, firmware updates, security settings, and interface configurations. Security settings include passwords, drive encryption, the TPM chip, </w:t>
      </w:r>
      <w:proofErr w:type="spellStart"/>
      <w:r w:rsidRPr="00650F7E">
        <w:rPr>
          <w:rFonts w:ascii="Cambria" w:eastAsia="Times New Roman" w:hAnsi="Cambria" w:cs="Times New Roman"/>
          <w:color w:val="575757"/>
          <w:sz w:val="24"/>
          <w:szCs w:val="24"/>
        </w:rPr>
        <w:t>LoJack</w:t>
      </w:r>
      <w:proofErr w:type="spellEnd"/>
      <w:r w:rsidRPr="00650F7E">
        <w:rPr>
          <w:rFonts w:ascii="Cambria" w:eastAsia="Times New Roman" w:hAnsi="Cambria" w:cs="Times New Roman"/>
          <w:color w:val="575757"/>
          <w:sz w:val="24"/>
          <w:szCs w:val="24"/>
        </w:rPr>
        <w:t xml:space="preserve">, and Secure boot. All these settings and features are covered in this part of the chapter. </w:t>
      </w:r>
      <w:proofErr w:type="gramStart"/>
      <w:r w:rsidRPr="00650F7E">
        <w:rPr>
          <w:rFonts w:ascii="Cambria" w:eastAsia="Times New Roman" w:hAnsi="Cambria" w:cs="Times New Roman"/>
          <w:color w:val="575757"/>
          <w:sz w:val="24"/>
          <w:szCs w:val="24"/>
        </w:rPr>
        <w:t>In a given</w:t>
      </w:r>
      <w:proofErr w:type="gramEnd"/>
      <w:r w:rsidRPr="00650F7E">
        <w:rPr>
          <w:rFonts w:ascii="Cambria" w:eastAsia="Times New Roman" w:hAnsi="Cambria" w:cs="Times New Roman"/>
          <w:color w:val="575757"/>
          <w:sz w:val="24"/>
          <w:szCs w:val="24"/>
        </w:rPr>
        <w:t xml:space="preserve"> scenario, you need to know which BIOS/UEFI setting to use to solve a problem, install a new component or feature, or secure a system.</w:t>
      </w:r>
    </w:p>
    <w:p w14:paraId="2A77A45D" w14:textId="6140F93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r w:rsidRPr="00650F7E">
        <w:rPr>
          <w:rFonts w:ascii="Cambria" w:eastAsia="Times New Roman" w:hAnsi="Cambria" w:cs="Times New Roman"/>
          <w:color w:val="575757"/>
          <w:sz w:val="24"/>
          <w:szCs w:val="24"/>
        </w:rPr>
        <w:t>Go to pg.</w:t>
      </w:r>
      <w:r w:rsidRPr="00650F7E">
        <w:rPr>
          <w:rFonts w:ascii="Cambria" w:eastAsia="Times New Roman" w:hAnsi="Cambria" w:cs="Times New Roman"/>
          <w:color w:val="575757"/>
          <w:sz w:val="24"/>
          <w:szCs w:val="24"/>
        </w:rPr>
        <w:object w:dxaOrig="1440" w:dyaOrig="1440" w14:anchorId="79A433CE">
          <v:shape id="_x0000_i1462" type="#_x0000_t75" style="width:42.1pt;height:17.75pt" o:ole="">
            <v:imagedata r:id="rId36" o:title=""/>
          </v:shape>
          <w:control r:id="rId145" w:name="DefaultOcxName7" w:shapeid="_x0000_i1462"/>
        </w:object>
      </w:r>
    </w:p>
    <w:p w14:paraId="4AE93BE8" w14:textId="77777777" w:rsidR="00650F7E" w:rsidRPr="00650F7E" w:rsidRDefault="00650F7E" w:rsidP="00650F7E">
      <w:pPr>
        <w:shd w:val="clear" w:color="auto" w:fill="FFFFFF"/>
        <w:spacing w:after="0" w:line="240" w:lineRule="auto"/>
        <w:rPr>
          <w:rFonts w:ascii="Cambria" w:eastAsia="Times New Roman" w:hAnsi="Cambria" w:cs="Times New Roman"/>
          <w:color w:val="575757"/>
          <w:sz w:val="24"/>
          <w:szCs w:val="24"/>
        </w:rPr>
      </w:pPr>
      <w:hyperlink r:id="rId146" w:tooltip="Help" w:history="1">
        <w:r w:rsidRPr="00650F7E">
          <w:rPr>
            <w:rFonts w:ascii="Helvetica" w:eastAsia="Times New Roman" w:hAnsi="Helvetica" w:cs="Helvetica"/>
            <w:b/>
            <w:bCs/>
            <w:color w:val="7A7A7A"/>
            <w:sz w:val="23"/>
            <w:szCs w:val="23"/>
            <w:bdr w:val="none" w:sz="0" w:space="0" w:color="auto" w:frame="1"/>
          </w:rPr>
          <w:t>help</w:t>
        </w:r>
      </w:hyperlink>
    </w:p>
    <w:p w14:paraId="2370A6A4" w14:textId="77777777" w:rsidR="00650F7E" w:rsidRDefault="00650F7E" w:rsidP="00650F7E">
      <w:pPr>
        <w:ind w:hanging="28816"/>
        <w:rPr>
          <w:rFonts w:ascii="Cambria" w:hAnsi="Cambria"/>
          <w:color w:val="575757"/>
        </w:rPr>
      </w:pPr>
      <w:r>
        <w:rPr>
          <w:rFonts w:ascii="Cambria" w:hAnsi="Cambria"/>
          <w:color w:val="575757"/>
        </w:rPr>
        <w:t>Application Opened</w:t>
      </w:r>
    </w:p>
    <w:p w14:paraId="33B5B845" w14:textId="77777777" w:rsidR="00650F7E" w:rsidRDefault="00650F7E" w:rsidP="00650F7E">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5D6B0EF9"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2-2a</w:t>
      </w:r>
      <w:r>
        <w:rPr>
          <w:rStyle w:val="headingtext"/>
          <w:rFonts w:ascii="Open Sans" w:hAnsi="Open Sans" w:cs="Open Sans"/>
          <w:color w:val="DF7300"/>
          <w:sz w:val="54"/>
          <w:szCs w:val="54"/>
        </w:rPr>
        <w:t>Accessing the BIOS/UEFI Setup Program</w:t>
      </w:r>
    </w:p>
    <w:p w14:paraId="6F2A537A"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access the BIOS/UEFI setup program by pressing a key or combination of keys during the boot process; for some laptops, you press a button on the side of the laptop. For most motherboards, you press F12, F2, or Del during the boot. Sometimes, a message such as </w:t>
      </w:r>
      <w:r>
        <w:rPr>
          <w:rStyle w:val="Emphasis"/>
          <w:rFonts w:ascii="Cambria" w:hAnsi="Cambria"/>
          <w:color w:val="575757"/>
        </w:rPr>
        <w:t>Press F12 or Del to enter UEFI BIOS Setup</w:t>
      </w:r>
      <w:r>
        <w:rPr>
          <w:rFonts w:ascii="Cambria" w:hAnsi="Cambria"/>
          <w:color w:val="575757"/>
        </w:rPr>
        <w:t> appears near the beginning of the boot, or a boot menu with the option to access BIOS setup appears after you have pressed a special button. See the motherboard documentation to know for sure which key or button to press.</w:t>
      </w:r>
    </w:p>
    <w:p w14:paraId="45D1542C"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you press the appropriate key or button, a setup screen appears with menus and Help features that are often very user-friendly. Although the exact menus depend on the BIOS/UEFI maker, the sample screens that follow will help you become familiar with the general contents of BIOS/UEFI setup screens.</w:t>
      </w:r>
    </w:p>
    <w:p w14:paraId="0A9708B5"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F35D0BC"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BIOS firmware uses only the keyboard for input, while UEFI firmware can use the keyboard and mouse. Some manufacturers use BIOS firmware with integrated UEFI functionality, and the setup screens are controlled only by the keyboard.</w:t>
      </w:r>
    </w:p>
    <w:p w14:paraId="2E9592FE" w14:textId="6FB1ED47"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A7707BC">
          <v:shape id="_x0000_i1465" type="#_x0000_t75" style="width:42.1pt;height:17.75pt" o:ole="">
            <v:imagedata r:id="rId36" o:title=""/>
          </v:shape>
          <w:control r:id="rId148" w:name="DefaultOcxName8" w:shapeid="_x0000_i1465"/>
        </w:object>
      </w:r>
    </w:p>
    <w:p w14:paraId="3B34D3D2" w14:textId="77777777" w:rsidR="00650F7E" w:rsidRDefault="00650F7E" w:rsidP="00650F7E">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16B17314" w14:textId="77777777" w:rsidR="00650F7E" w:rsidRDefault="00650F7E" w:rsidP="00650F7E">
      <w:pPr>
        <w:ind w:hanging="28816"/>
        <w:rPr>
          <w:rFonts w:ascii="Cambria" w:hAnsi="Cambria"/>
          <w:color w:val="575757"/>
        </w:rPr>
      </w:pPr>
      <w:r>
        <w:rPr>
          <w:rFonts w:ascii="Cambria" w:hAnsi="Cambria"/>
          <w:color w:val="575757"/>
        </w:rPr>
        <w:t>Application Opened</w:t>
      </w:r>
    </w:p>
    <w:p w14:paraId="309880F0" w14:textId="77777777" w:rsidR="00650F7E" w:rsidRDefault="00650F7E" w:rsidP="00650F7E">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65973347"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2-2b</w:t>
      </w:r>
      <w:r>
        <w:rPr>
          <w:rStyle w:val="headingtext"/>
          <w:rFonts w:ascii="Open Sans" w:hAnsi="Open Sans" w:cs="Open Sans"/>
          <w:color w:val="DF7300"/>
          <w:sz w:val="54"/>
          <w:szCs w:val="54"/>
        </w:rPr>
        <w:t>Viewing and Monitoring Information</w:t>
      </w:r>
    </w:p>
    <w:p w14:paraId="74971E8E"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screen you see in the firmware utility usually gives you information about the system, including the BIOS/UEFI version and information about the CPU, memory, hard drive, optical drive, date, and time. BIOS/UEFI menus and screens differ, so you might need to browse through the screens to find what you’re looking for. For example, </w:t>
      </w:r>
      <w:hyperlink r:id="rId151" w:history="1">
        <w:r>
          <w:rPr>
            <w:rStyle w:val="Hyperlink"/>
            <w:rFonts w:ascii="Cambria" w:hAnsi="Cambria"/>
            <w:color w:val="0081BC"/>
            <w:u w:val="none"/>
          </w:rPr>
          <w:t>Figure 2-26</w:t>
        </w:r>
      </w:hyperlink>
      <w:r>
        <w:rPr>
          <w:rFonts w:ascii="Cambria" w:hAnsi="Cambria"/>
          <w:color w:val="575757"/>
        </w:rPr>
        <w:t xml:space="preserve"> shows information on the Configuration screen about installed hard drives and optical drives. This system has five internal SATA and </w:t>
      </w:r>
      <w:proofErr w:type="spellStart"/>
      <w:r>
        <w:rPr>
          <w:rFonts w:ascii="Cambria" w:hAnsi="Cambria"/>
          <w:color w:val="575757"/>
        </w:rPr>
        <w:t>eSATA</w:t>
      </w:r>
      <w:proofErr w:type="spellEnd"/>
      <w:r>
        <w:rPr>
          <w:rFonts w:ascii="Cambria" w:hAnsi="Cambria"/>
          <w:color w:val="575757"/>
        </w:rPr>
        <w:t xml:space="preserve"> ports and one external </w:t>
      </w:r>
      <w:proofErr w:type="spellStart"/>
      <w:r>
        <w:rPr>
          <w:rFonts w:ascii="Cambria" w:hAnsi="Cambria"/>
          <w:color w:val="575757"/>
        </w:rPr>
        <w:t>eSATA</w:t>
      </w:r>
      <w:proofErr w:type="spellEnd"/>
      <w:r>
        <w:rPr>
          <w:rFonts w:ascii="Cambria" w:hAnsi="Cambria"/>
          <w:color w:val="575757"/>
        </w:rPr>
        <w:t xml:space="preserve"> port. As you can see, a 120-GB hard drive is installed on SATA port 0, and another 1000-GB hard drive is installed on SATA port 1. Both ports are internal SATA connectors on the motherboard. Notice the optical drive is installed on SATA port 3, which is also an internal connector on the motherboard.</w:t>
      </w:r>
    </w:p>
    <w:p w14:paraId="647C1FC6" w14:textId="77777777" w:rsidR="00650F7E" w:rsidRDefault="00650F7E" w:rsidP="00650F7E">
      <w:pPr>
        <w:rPr>
          <w:rFonts w:ascii="Tahoma" w:hAnsi="Tahoma" w:cs="Tahoma"/>
          <w:b/>
          <w:bCs/>
          <w:color w:val="C15827"/>
          <w:sz w:val="25"/>
          <w:szCs w:val="25"/>
        </w:rPr>
      </w:pPr>
      <w:bookmarkStart w:id="31" w:name="PageEnd_85"/>
      <w:bookmarkEnd w:id="31"/>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2-26</w:t>
      </w:r>
    </w:p>
    <w:p w14:paraId="08DBE83E"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BIOS/UEFI setup screen showing a list of drives installed on the system</w:t>
      </w:r>
    </w:p>
    <w:p w14:paraId="776948EB" w14:textId="5471CB59"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0D7FF7C" wp14:editId="4CB4F041">
            <wp:extent cx="5664835" cy="2897505"/>
            <wp:effectExtent l="0" t="0" r="0"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4835" cy="2897505"/>
                    </a:xfrm>
                    <a:prstGeom prst="rect">
                      <a:avLst/>
                    </a:prstGeom>
                    <a:noFill/>
                    <a:ln>
                      <a:noFill/>
                    </a:ln>
                  </pic:spPr>
                </pic:pic>
              </a:graphicData>
            </a:graphic>
          </wp:inline>
        </w:drawing>
      </w:r>
    </w:p>
    <w:p w14:paraId="1D1F5AA1" w14:textId="72AD73C1"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29713CBF" wp14:editId="621249FE">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6E4A4AF"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1C8EB162"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53" w:history="1">
        <w:r>
          <w:rPr>
            <w:rStyle w:val="Hyperlink"/>
            <w:rFonts w:ascii="Cambria" w:hAnsi="Cambria"/>
            <w:color w:val="0081BC"/>
            <w:u w:val="none"/>
          </w:rPr>
          <w:t>Figure 2-27</w:t>
        </w:r>
      </w:hyperlink>
      <w:r>
        <w:rPr>
          <w:rFonts w:ascii="Cambria" w:hAnsi="Cambria"/>
          <w:color w:val="575757"/>
        </w:rPr>
        <w:t xml:space="preserve"> shows the BIOS/UEFI screen for another system with a graphical BIOS/UEFI interface. Notice information about the BIOS version, CPU type, total memory installed, current temperature and voltage of the CPU, how the two memory slots on the motherboard are used (one is </w:t>
      </w:r>
      <w:proofErr w:type="gramStart"/>
      <w:r>
        <w:rPr>
          <w:rFonts w:ascii="Cambria" w:hAnsi="Cambria"/>
          <w:color w:val="575757"/>
        </w:rPr>
        <w:t>populated</w:t>
      </w:r>
      <w:proofErr w:type="gramEnd"/>
      <w:r>
        <w:rPr>
          <w:rFonts w:ascii="Cambria" w:hAnsi="Cambria"/>
          <w:color w:val="575757"/>
        </w:rPr>
        <w:t xml:space="preserve"> and one is empty), and RPMs of CPU fans.</w:t>
      </w:r>
    </w:p>
    <w:p w14:paraId="2937ADFB"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2-27</w:t>
      </w:r>
    </w:p>
    <w:p w14:paraId="581A448F"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Information about the system is reported when you first access BIOS/UEFI setup</w:t>
      </w:r>
    </w:p>
    <w:p w14:paraId="02C4FBA4" w14:textId="1EBDEE07"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834393C" wp14:editId="7EABC553">
            <wp:extent cx="5664835" cy="4263390"/>
            <wp:effectExtent l="0" t="0" r="0" b="3810"/>
            <wp:docPr id="43"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59F68650" w14:textId="63042B14"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0684A870" wp14:editId="1D6FBF22">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8B8CB2"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41A16D25"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click </w:t>
      </w:r>
      <w:r>
        <w:rPr>
          <w:rStyle w:val="Strong"/>
          <w:rFonts w:ascii="Cambria" w:hAnsi="Cambria"/>
          <w:color w:val="575757"/>
        </w:rPr>
        <w:t>Advanced Mode</w:t>
      </w:r>
      <w:r>
        <w:rPr>
          <w:rFonts w:ascii="Cambria" w:hAnsi="Cambria"/>
          <w:color w:val="575757"/>
        </w:rPr>
        <w:t>, you see the SATA configuration. For example, </w:t>
      </w:r>
      <w:hyperlink r:id="rId155" w:history="1">
        <w:r>
          <w:rPr>
            <w:rStyle w:val="Hyperlink"/>
            <w:rFonts w:ascii="Cambria" w:hAnsi="Cambria"/>
            <w:color w:val="0081BC"/>
            <w:u w:val="none"/>
          </w:rPr>
          <w:t>Figure 2-28</w:t>
        </w:r>
      </w:hyperlink>
      <w:r>
        <w:rPr>
          <w:rFonts w:ascii="Cambria" w:hAnsi="Cambria"/>
          <w:color w:val="575757"/>
        </w:rPr>
        <w:t> shows a 1000-GB hard drive using the first SATA6G yellow port and a DVD device using the second SATA3G brown port. The other SATA ports are disabled. Also notice in the figure that S.M.A.R.T is enabled. </w:t>
      </w:r>
      <w:hyperlink r:id="rId156" w:history="1">
        <w:r>
          <w:rPr>
            <w:rStyle w:val="primaryterm"/>
            <w:rFonts w:ascii="Cambria" w:eastAsiaTheme="majorEastAsia" w:hAnsi="Cambria"/>
            <w:b/>
            <w:bCs/>
            <w:color w:val="00609A"/>
          </w:rPr>
          <w:t>S.M.A.R.T. </w:t>
        </w:r>
      </w:hyperlink>
      <w:bookmarkStart w:id="32" w:name="PageEnd_86"/>
      <w:bookmarkEnd w:id="32"/>
      <w:r>
        <w:rPr>
          <w:rStyle w:val="primaryterm"/>
          <w:rFonts w:ascii="Cambria" w:eastAsiaTheme="majorEastAsia" w:hAnsi="Cambria"/>
          <w:b/>
          <w:bCs/>
          <w:color w:val="00609A"/>
        </w:rPr>
        <w:t>(Self-Monitoring Analysis and Reporting Technology)</w:t>
      </w:r>
      <w:r>
        <w:rPr>
          <w:rFonts w:ascii="Cambria" w:hAnsi="Cambria"/>
          <w:color w:val="575757"/>
        </w:rPr>
        <w:t> monitors statistics reported by a hard drive and can predict when the drive is likely to fail. It displays a warning when it suspects a failure is about to happen.</w:t>
      </w:r>
    </w:p>
    <w:p w14:paraId="68E4EE2B"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2-28</w:t>
      </w:r>
    </w:p>
    <w:p w14:paraId="3191DDA2"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SATA configuration displayed by the Asus BIOS/UEFI utility shows the status of four SATA connectors on the motherboard</w:t>
      </w:r>
    </w:p>
    <w:p w14:paraId="43F06CEA" w14:textId="17E1B2F7"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3E8B0F" wp14:editId="209BE660">
            <wp:extent cx="5664835" cy="4251325"/>
            <wp:effectExtent l="0" t="0" r="0" b="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798F1769" w14:textId="3675EA2E"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3C698508" wp14:editId="52EBADC3">
            <wp:extent cx="201930" cy="201930"/>
            <wp:effectExtent l="0" t="0" r="7620" b="7620"/>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81FF26"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73260CC6" w14:textId="2EFC4D5A" w:rsidR="00650F7E" w:rsidRDefault="00650F7E" w:rsidP="00650F7E">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372161CB">
          <v:shape id="_x0000_i1480" type="#_x0000_t75" style="width:42.1pt;height:17.75pt" o:ole="">
            <v:imagedata r:id="rId36" o:title=""/>
          </v:shape>
          <w:control r:id="rId158" w:name="DefaultOcxName9" w:shapeid="_x0000_i1480"/>
        </w:object>
      </w:r>
    </w:p>
    <w:p w14:paraId="15C4FC13" w14:textId="77777777" w:rsidR="00650F7E" w:rsidRDefault="00650F7E" w:rsidP="00650F7E">
      <w:pPr>
        <w:shd w:val="clear" w:color="auto" w:fill="FFFFFF"/>
        <w:rPr>
          <w:rFonts w:ascii="Cambria" w:hAnsi="Cambria"/>
          <w:color w:val="575757"/>
        </w:rPr>
      </w:pPr>
      <w:hyperlink r:id="rId159" w:tooltip="Help" w:history="1">
        <w:r>
          <w:rPr>
            <w:rStyle w:val="novisual"/>
            <w:rFonts w:ascii="Helvetica" w:hAnsi="Helvetica" w:cs="Helvetica"/>
            <w:b/>
            <w:bCs/>
            <w:color w:val="7A7A7A"/>
            <w:sz w:val="23"/>
            <w:szCs w:val="23"/>
            <w:bdr w:val="none" w:sz="0" w:space="0" w:color="auto" w:frame="1"/>
          </w:rPr>
          <w:t>help</w:t>
        </w:r>
      </w:hyperlink>
    </w:p>
    <w:p w14:paraId="1FB76F76" w14:textId="77777777" w:rsidR="00650F7E" w:rsidRDefault="00650F7E" w:rsidP="00650F7E">
      <w:pPr>
        <w:ind w:hanging="28816"/>
        <w:rPr>
          <w:rFonts w:ascii="Cambria" w:hAnsi="Cambria"/>
          <w:color w:val="575757"/>
        </w:rPr>
      </w:pPr>
      <w:r>
        <w:rPr>
          <w:rFonts w:ascii="Cambria" w:hAnsi="Cambria"/>
          <w:color w:val="575757"/>
        </w:rPr>
        <w:t>Application Opened</w:t>
      </w:r>
    </w:p>
    <w:p w14:paraId="5B3BC633" w14:textId="77777777" w:rsidR="00650F7E" w:rsidRDefault="00650F7E" w:rsidP="00650F7E">
      <w:pPr>
        <w:shd w:val="clear" w:color="auto" w:fill="FFFFFF"/>
        <w:rPr>
          <w:rFonts w:ascii="Cambria" w:hAnsi="Cambria"/>
          <w:color w:val="575757"/>
        </w:rPr>
      </w:pPr>
      <w:hyperlink r:id="rId160" w:anchor="header" w:history="1">
        <w:r>
          <w:rPr>
            <w:rStyle w:val="Hyperlink"/>
            <w:rFonts w:ascii="Cambria" w:hAnsi="Cambria"/>
            <w:color w:val="0081BC"/>
            <w:u w:val="none"/>
          </w:rPr>
          <w:t>Main content</w:t>
        </w:r>
      </w:hyperlink>
    </w:p>
    <w:p w14:paraId="1F2F858B"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2-2c</w:t>
      </w:r>
      <w:r>
        <w:rPr>
          <w:rStyle w:val="headingtext"/>
          <w:rFonts w:ascii="Open Sans" w:hAnsi="Open Sans" w:cs="Open Sans"/>
          <w:color w:val="DF7300"/>
          <w:sz w:val="54"/>
          <w:szCs w:val="54"/>
        </w:rPr>
        <w:t>Changing Boot Options</w:t>
      </w:r>
    </w:p>
    <w:p w14:paraId="7D22F85D"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61" w:history="1">
        <w:r>
          <w:rPr>
            <w:rStyle w:val="Hyperlink"/>
            <w:rFonts w:ascii="Cambria" w:hAnsi="Cambria"/>
            <w:color w:val="0081BC"/>
            <w:u w:val="none"/>
          </w:rPr>
          <w:t>Figure 2-29</w:t>
        </w:r>
      </w:hyperlink>
      <w:r>
        <w:rPr>
          <w:rFonts w:ascii="Cambria" w:hAnsi="Cambria"/>
          <w:color w:val="575757"/>
        </w:rPr>
        <w:t> shows an example of a boot menu in BIOS/UEFI setup. Here, you can set the order in which the system tries to boot from certain devices (called the boot priority order or boot sequence).</w:t>
      </w:r>
    </w:p>
    <w:p w14:paraId="419F03F1"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2-29</w:t>
      </w:r>
    </w:p>
    <w:p w14:paraId="0C670DA5"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the boot priority order in BIOS setup</w:t>
      </w:r>
    </w:p>
    <w:p w14:paraId="6883254B" w14:textId="64F202DC"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FDA8DF" wp14:editId="0BD4273D">
            <wp:extent cx="5664835" cy="2968625"/>
            <wp:effectExtent l="0" t="0" r="0" b="317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4835" cy="2968625"/>
                    </a:xfrm>
                    <a:prstGeom prst="rect">
                      <a:avLst/>
                    </a:prstGeom>
                    <a:noFill/>
                    <a:ln>
                      <a:noFill/>
                    </a:ln>
                  </pic:spPr>
                </pic:pic>
              </a:graphicData>
            </a:graphic>
          </wp:inline>
        </w:drawing>
      </w:r>
    </w:p>
    <w:p w14:paraId="0A3A8A7D" w14:textId="47F60309"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104430AE" wp14:editId="21FED31F">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2DF8188"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5378E0A6"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bookmarkStart w:id="33" w:name="PageEnd_87"/>
      <w:bookmarkEnd w:id="33"/>
      <w:r>
        <w:rPr>
          <w:rStyle w:val="headingtext"/>
          <w:rFonts w:ascii="Tahoma" w:hAnsi="Tahoma" w:cs="Tahoma"/>
          <w:color w:val="B03F3B"/>
          <w:sz w:val="28"/>
          <w:szCs w:val="28"/>
        </w:rPr>
        <w:t>Boot Priority Order</w:t>
      </w:r>
    </w:p>
    <w:p w14:paraId="5F4F1A85"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examples where you might want to change the boot priority order:</w:t>
      </w:r>
    </w:p>
    <w:p w14:paraId="78B94577" w14:textId="77777777" w:rsidR="00650F7E" w:rsidRDefault="00650F7E" w:rsidP="00650F7E">
      <w:pPr>
        <w:pStyle w:val="NormalWeb"/>
        <w:numPr>
          <w:ilvl w:val="0"/>
          <w:numId w:val="14"/>
        </w:numPr>
        <w:shd w:val="clear" w:color="auto" w:fill="FFFFFF"/>
        <w:spacing w:before="0" w:beforeAutospacing="0" w:after="225" w:afterAutospacing="0"/>
        <w:ind w:left="1695" w:right="975"/>
        <w:rPr>
          <w:rFonts w:ascii="Cambria" w:hAnsi="Cambria"/>
          <w:color w:val="575757"/>
        </w:rPr>
      </w:pPr>
      <w:r>
        <w:rPr>
          <w:rFonts w:ascii="Cambria" w:hAnsi="Cambria"/>
          <w:color w:val="575757"/>
        </w:rPr>
        <w:t>Some distributions of the Linux operating system (OS) can be installed on a USB flash drive; you can boot the OS from this drive when you put the USB device first in the boot priority order.</w:t>
      </w:r>
    </w:p>
    <w:p w14:paraId="76AAEEAC" w14:textId="77777777" w:rsidR="00650F7E" w:rsidRDefault="00650F7E" w:rsidP="00650F7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169333D9" w14:textId="77777777" w:rsidR="00650F7E" w:rsidRDefault="00650F7E" w:rsidP="00650F7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Booting the system directly from a USB flash drive causes the system to ignore any OS that might be installed on the hard drive, which can be a security issue because data stored on the hard drive might be vulnerable. To help close this security hole, set the boot priority order to first boot from the hard drive and password-protect access to BIOS/UEFI setup so that others cannot change the boot order. Other ways to protect the OS and data on the hard drive are addressed later in this text.</w:t>
      </w:r>
    </w:p>
    <w:p w14:paraId="2838CCF2" w14:textId="77777777" w:rsidR="00650F7E" w:rsidRDefault="00650F7E" w:rsidP="00650F7E">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first install an OS on the hard drive, you might want BIOS/UEFI to first boot from a DVD so that you can install Windows from the Windows setup DVD.</w:t>
      </w:r>
    </w:p>
    <w:p w14:paraId="261B33D6" w14:textId="77777777" w:rsidR="00650F7E" w:rsidRDefault="00650F7E" w:rsidP="00650F7E">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are installing the OS from a server on the network, put the </w:t>
      </w:r>
      <w:r>
        <w:rPr>
          <w:rStyle w:val="Emphasis"/>
          <w:rFonts w:ascii="Cambria" w:eastAsiaTheme="majorEastAsia" w:hAnsi="Cambria"/>
          <w:color w:val="575757"/>
        </w:rPr>
        <w:t>PCI LAN: EFI Network</w:t>
      </w:r>
      <w:r>
        <w:rPr>
          <w:rFonts w:ascii="Cambria" w:hAnsi="Cambria"/>
          <w:color w:val="575757"/>
        </w:rPr>
        <w:t xml:space="preserve"> option at the top of the boot priority </w:t>
      </w:r>
      <w:r>
        <w:rPr>
          <w:rFonts w:ascii="Cambria" w:hAnsi="Cambria"/>
          <w:color w:val="575757"/>
        </w:rPr>
        <w:lastRenderedPageBreak/>
        <w:t>order and enable </w:t>
      </w:r>
      <w:r>
        <w:rPr>
          <w:rStyle w:val="Emphasis"/>
          <w:rFonts w:ascii="Cambria" w:eastAsiaTheme="majorEastAsia" w:hAnsi="Cambria"/>
          <w:color w:val="575757"/>
        </w:rPr>
        <w:t>PXE Boot to LAN.</w:t>
      </w:r>
      <w:r>
        <w:rPr>
          <w:rFonts w:ascii="Cambria" w:hAnsi="Cambria"/>
          <w:color w:val="575757"/>
        </w:rPr>
        <w:t> This causes the computer to boot to the firmware program called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Preboot</w:t>
      </w:r>
      <w:proofErr w:type="spellEnd"/>
      <w:r>
        <w:rPr>
          <w:rStyle w:val="primaryterm"/>
          <w:rFonts w:ascii="Cambria" w:hAnsi="Cambria"/>
          <w:b/>
          <w:bCs/>
          <w:color w:val="00609A"/>
        </w:rPr>
        <w:t xml:space="preserve"> </w:t>
      </w:r>
      <w:proofErr w:type="spellStart"/>
      <w:r>
        <w:rPr>
          <w:rStyle w:val="primaryterm"/>
          <w:rFonts w:ascii="Cambria" w:hAnsi="Cambria"/>
          <w:b/>
          <w:bCs/>
          <w:color w:val="00609A"/>
        </w:rPr>
        <w:t>eXecution</w:t>
      </w:r>
      <w:proofErr w:type="spellEnd"/>
      <w:r>
        <w:rPr>
          <w:rStyle w:val="primaryterm"/>
          <w:rFonts w:ascii="Cambria" w:hAnsi="Cambria"/>
          <w:b/>
          <w:bCs/>
          <w:color w:val="00609A"/>
        </w:rPr>
        <w:t xml:space="preserve"> Environment or Pre-Execution Environment (PXE)</w:t>
      </w:r>
      <w:r>
        <w:rPr>
          <w:rFonts w:ascii="Cambria" w:hAnsi="Cambria"/>
          <w:color w:val="575757"/>
        </w:rPr>
        <w:fldChar w:fldCharType="end"/>
      </w:r>
      <w:r>
        <w:rPr>
          <w:rFonts w:ascii="Cambria" w:hAnsi="Cambria"/>
          <w:color w:val="575757"/>
        </w:rPr>
        <w:t>, which then searches the network for an OS it receives from a deployment server. Notice in </w:t>
      </w:r>
      <w:hyperlink r:id="rId163" w:history="1">
        <w:r>
          <w:rPr>
            <w:rStyle w:val="Hyperlink"/>
            <w:rFonts w:ascii="Cambria" w:hAnsi="Cambria"/>
            <w:color w:val="0081BC"/>
            <w:u w:val="none"/>
          </w:rPr>
          <w:t>Figure 2-29</w:t>
        </w:r>
      </w:hyperlink>
      <w:r>
        <w:rPr>
          <w:rFonts w:ascii="Cambria" w:hAnsi="Cambria"/>
          <w:color w:val="575757"/>
        </w:rPr>
        <w:t> that when booting to access a deployment server on the network, you must choose whether your network is using IPv4 or IPv6 for IP addressing. You learn more about these concepts later in the text.</w:t>
      </w:r>
    </w:p>
    <w:p w14:paraId="7CA05D00" w14:textId="77777777" w:rsidR="00650F7E" w:rsidRDefault="00650F7E" w:rsidP="00650F7E">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When Windows is installed on the hard drive but refuses to start, you can boot from the Windows setup DVD to troubleshoot and repair the installation.</w:t>
      </w:r>
    </w:p>
    <w:p w14:paraId="2F1CB50C"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OS is installed, you can prevent accidental or malicious boots from a DVD or other removable media by changing the boot priority order to boot first from the hard drive. Also, BIOS/UEFI screens might give you options regarding built-in diagnostics that occur at the boot. You can configure some motherboards to perform a fast boot and bypass the extensive POST. When troubleshooting a boot problem, be sure to set BIOS/UEFI to perform the full POST.</w:t>
      </w:r>
    </w:p>
    <w:p w14:paraId="7B5A647F"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Manage Secure Boot</w:t>
      </w:r>
    </w:p>
    <w:p w14:paraId="55CE65DB"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also need to know how to manage Secure boot, which was invented to help prevent malware from launching before the OS and anti-malware software are launched. Secure boot works only when the boot mode is UEFI (and not CSM</w:t>
      </w:r>
      <w:proofErr w:type="gramStart"/>
      <w:r>
        <w:rPr>
          <w:rFonts w:ascii="Cambria" w:hAnsi="Cambria"/>
          <w:color w:val="575757"/>
        </w:rPr>
        <w:t>)</w:t>
      </w:r>
      <w:proofErr w:type="gramEnd"/>
      <w:r>
        <w:rPr>
          <w:rFonts w:ascii="Cambria" w:hAnsi="Cambria"/>
          <w:color w:val="575757"/>
        </w:rPr>
        <w:t xml:space="preserve"> and the OS supports it. Windows 10/8 and several distributions of Linux (for example, Ubuntu and Red Hat) support Secure boot to assure that programs loaded by firmware during the boot are trustworthy.</w:t>
      </w:r>
    </w:p>
    <w:p w14:paraId="6A265700"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Secure boot holds digital signatures, encryption keys, and drivers in databases stored in flash memory on the motherboard and/or on the hard drive. Initially, the motherboard manufacturer stores the data on the motherboard before it is shipped. This date is provided by OS and hardware manufacturers.</w:t>
      </w:r>
    </w:p>
    <w:p w14:paraId="5BE4900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the OS is installed, UEFI databases are stored in a system partition named </w:t>
      </w:r>
      <w:proofErr w:type="spellStart"/>
      <w:r>
        <w:rPr>
          <w:rFonts w:ascii="Cambria" w:hAnsi="Cambria"/>
          <w:color w:val="575757"/>
        </w:rPr>
        <w:t>efi</w:t>
      </w:r>
      <w:proofErr w:type="spellEnd"/>
      <w:r>
        <w:rPr>
          <w:rFonts w:ascii="Cambria" w:hAnsi="Cambria"/>
          <w:color w:val="575757"/>
        </w:rPr>
        <w:t xml:space="preserve"> on the hard drive. Database names are </w:t>
      </w:r>
      <w:proofErr w:type="spellStart"/>
      <w:r>
        <w:rPr>
          <w:rFonts w:ascii="Cambria" w:hAnsi="Cambria"/>
          <w:color w:val="575757"/>
        </w:rPr>
        <w:t>db</w:t>
      </w:r>
      <w:proofErr w:type="spellEnd"/>
      <w:r>
        <w:rPr>
          <w:rFonts w:ascii="Cambria" w:hAnsi="Cambria"/>
          <w:color w:val="575757"/>
        </w:rPr>
        <w:t xml:space="preserve"> (approved digital signatures), </w:t>
      </w:r>
      <w:proofErr w:type="spellStart"/>
      <w:r>
        <w:rPr>
          <w:rFonts w:ascii="Cambria" w:hAnsi="Cambria"/>
          <w:color w:val="575757"/>
        </w:rPr>
        <w:t>dbx</w:t>
      </w:r>
      <w:proofErr w:type="spellEnd"/>
      <w:r>
        <w:rPr>
          <w:rFonts w:ascii="Cambria" w:hAnsi="Cambria"/>
          <w:color w:val="575757"/>
        </w:rPr>
        <w:t xml:space="preserve"> (blacklist of signatures), and KEK (signatures maintained by the OS manufacturer). After an OS is installed on the hard drive, updates to the OS include updates to the KEK. The </w:t>
      </w:r>
      <w:hyperlink r:id="rId164" w:history="1">
        <w:r>
          <w:rPr>
            <w:rStyle w:val="primaryterm"/>
            <w:rFonts w:ascii="Cambria" w:hAnsi="Cambria"/>
            <w:b/>
            <w:bCs/>
            <w:color w:val="00609A"/>
          </w:rPr>
          <w:t>Platform Key (PK)</w:t>
        </w:r>
      </w:hyperlink>
      <w:r>
        <w:rPr>
          <w:rFonts w:ascii="Cambria" w:hAnsi="Cambria"/>
          <w:color w:val="575757"/>
        </w:rPr>
        <w:t> is a digital signature that belongs to the motherboard or computer manufacturer. The PK authorizes turning Secure boot on or off and updating the KEK database.</w:t>
      </w:r>
    </w:p>
    <w:p w14:paraId="6A769ED4"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bookmarkStart w:id="34" w:name="PageEnd_88"/>
      <w:bookmarkEnd w:id="34"/>
      <w:r>
        <w:rPr>
          <w:rFonts w:ascii="Cambria" w:hAnsi="Cambria"/>
          <w:color w:val="575757"/>
        </w:rPr>
        <w:t xml:space="preserve">When Secure boot is enabled, it checks each driver, the OS, and applications before UEFI launches these programs during the early stages of the boot to verify it is signed and identified in the Secure boot </w:t>
      </w:r>
      <w:r>
        <w:rPr>
          <w:rFonts w:ascii="Cambria" w:hAnsi="Cambria"/>
          <w:color w:val="575757"/>
        </w:rPr>
        <w:lastRenderedPageBreak/>
        <w:t>databases. After the OS is launched, it can load additional drivers and applications that UEFI Secure boot does not verify.</w:t>
      </w:r>
    </w:p>
    <w:p w14:paraId="63B82AFE"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normal operation, you would not be required to change Secure boot settings unless you want to install hardware or an OS (for example, Kali Linux) that is not certified by the computer manufacturer. In this situation, you could disable Secure boot. Before you make any changes to the Secure boot screen, be sure to use the option to save Secure boot keys, if that option is available. Doing so saves all the databases to a USB flash drive so that you can backtrack your changes later if need be.</w:t>
      </w:r>
    </w:p>
    <w:p w14:paraId="2B563568"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Take a look</w:t>
      </w:r>
      <w:proofErr w:type="gramEnd"/>
      <w:r>
        <w:rPr>
          <w:rFonts w:ascii="Cambria" w:hAnsi="Cambria"/>
          <w:color w:val="575757"/>
        </w:rPr>
        <w:t xml:space="preserve"> at </w:t>
      </w:r>
      <w:hyperlink r:id="rId165" w:history="1">
        <w:r>
          <w:rPr>
            <w:rStyle w:val="Hyperlink"/>
            <w:rFonts w:ascii="Cambria" w:hAnsi="Cambria"/>
            <w:color w:val="0081BC"/>
            <w:u w:val="none"/>
          </w:rPr>
          <w:t>Figure 2-30</w:t>
        </w:r>
      </w:hyperlink>
      <w:r>
        <w:rPr>
          <w:rFonts w:ascii="Cambria" w:hAnsi="Cambria"/>
          <w:color w:val="575757"/>
        </w:rPr>
        <w:t>, which shows the Security screen for one laptop where Secure boot can be enabled or disabled. Also notice the option highlighted to Restore Factory Keys. This option may be helpful if BIOS/UEFI refuses to allow a fresh installation of an OS or hardware device. On this system, before you can enable Secure boot, you must go to the Boot screen and select UEFI as the Boot Mode.</w:t>
      </w:r>
    </w:p>
    <w:p w14:paraId="254B962C"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2-30</w:t>
      </w:r>
    </w:p>
    <w:p w14:paraId="5FCCE315"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Manage Secure boot on the Security screen of BIOS/UEFI setup</w:t>
      </w:r>
    </w:p>
    <w:p w14:paraId="5230994F" w14:textId="4CBE2F4B"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0C497F" wp14:editId="7B2B71EB">
            <wp:extent cx="5664835" cy="2980690"/>
            <wp:effectExtent l="0" t="0" r="0" b="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4835" cy="2980690"/>
                    </a:xfrm>
                    <a:prstGeom prst="rect">
                      <a:avLst/>
                    </a:prstGeom>
                    <a:noFill/>
                    <a:ln>
                      <a:noFill/>
                    </a:ln>
                  </pic:spPr>
                </pic:pic>
              </a:graphicData>
            </a:graphic>
          </wp:inline>
        </w:drawing>
      </w:r>
    </w:p>
    <w:p w14:paraId="2D764F21" w14:textId="224BA2B6"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296C4F26" wp14:editId="449EFC8E">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C68041"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1032FA3C" w14:textId="77777777" w:rsidR="00650F7E" w:rsidRDefault="00650F7E" w:rsidP="00650F7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EB68141"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On laptops and other computers that have the Windows 8 logo imprinted on them, the computer manufacturer is required to configure Secure boot so that it cannot be disabled, which assures that only certified OSs and drivers can be loaded by UEFI.</w:t>
      </w:r>
    </w:p>
    <w:p w14:paraId="0A894999"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Manage CSM and UEFI Boot</w:t>
      </w:r>
    </w:p>
    <w:p w14:paraId="4FD921C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Boot screen allows you to select UEFI mode or CSM (also called Legacy Support) mode. UEFI mode is required for Secure boot to be enabled. For example, in </w:t>
      </w:r>
      <w:hyperlink r:id="rId167" w:history="1">
        <w:r>
          <w:rPr>
            <w:rStyle w:val="Hyperlink"/>
            <w:rFonts w:ascii="Cambria" w:hAnsi="Cambria"/>
            <w:color w:val="0081BC"/>
            <w:u w:val="none"/>
          </w:rPr>
          <w:t>Figure 2-31</w:t>
        </w:r>
      </w:hyperlink>
      <w:r>
        <w:rPr>
          <w:rFonts w:ascii="Cambria" w:hAnsi="Cambria"/>
          <w:color w:val="575757"/>
        </w:rPr>
        <w:t>, you first must disable Fast Boot and then you can select either CSM (Compatibility Support Module) or Secure boot. When you select Secure boot, UEFI mode is enabled. Use CSM for backward compatibility with older BIOS devices and drivers and MBR hard drives.</w:t>
      </w:r>
    </w:p>
    <w:p w14:paraId="57F2067E" w14:textId="77777777" w:rsidR="00650F7E" w:rsidRDefault="00650F7E" w:rsidP="00650F7E">
      <w:pPr>
        <w:rPr>
          <w:rFonts w:ascii="Tahoma" w:hAnsi="Tahoma" w:cs="Tahoma"/>
          <w:b/>
          <w:bCs/>
          <w:color w:val="C15827"/>
          <w:sz w:val="25"/>
          <w:szCs w:val="25"/>
        </w:rPr>
      </w:pPr>
      <w:bookmarkStart w:id="35" w:name="PageEnd_89"/>
      <w:bookmarkEnd w:id="3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2-31</w:t>
      </w:r>
    </w:p>
    <w:p w14:paraId="7AEFEDE1"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CSM to boot a legacy BIOS system or disable it to implement UEFI Secure boot</w:t>
      </w:r>
    </w:p>
    <w:p w14:paraId="6185D655" w14:textId="42744731"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B253F9E" wp14:editId="22416960">
            <wp:extent cx="5664835" cy="4251325"/>
            <wp:effectExtent l="0" t="0" r="0" b="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667C75FC" w14:textId="40043FD0"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1F066FEF" wp14:editId="3F01B833">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C72F18"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276690CD" w14:textId="39F1E561" w:rsidR="00650F7E" w:rsidRDefault="00650F7E" w:rsidP="00650F7E">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lastRenderedPageBreak/>
        <w:t>Go to pg.</w:t>
      </w:r>
      <w:r>
        <w:rPr>
          <w:rFonts w:ascii="Cambria" w:hAnsi="Cambria"/>
          <w:color w:val="575757"/>
        </w:rPr>
        <w:object w:dxaOrig="1440" w:dyaOrig="1440" w14:anchorId="5500EE01">
          <v:shape id="_x0000_i1495" type="#_x0000_t75" style="width:42.1pt;height:17.75pt" o:ole="">
            <v:imagedata r:id="rId36" o:title=""/>
          </v:shape>
          <w:control r:id="rId169" w:name="DefaultOcxName10" w:shapeid="_x0000_i1495"/>
        </w:object>
      </w:r>
    </w:p>
    <w:p w14:paraId="24CDBD39" w14:textId="77777777" w:rsidR="00650F7E" w:rsidRDefault="00650F7E" w:rsidP="00650F7E">
      <w:pPr>
        <w:shd w:val="clear" w:color="auto" w:fill="FFFFFF"/>
        <w:rPr>
          <w:rFonts w:ascii="Cambria" w:hAnsi="Cambria"/>
          <w:color w:val="575757"/>
        </w:rPr>
      </w:pPr>
      <w:hyperlink r:id="rId170" w:tooltip="Help" w:history="1">
        <w:r>
          <w:rPr>
            <w:rStyle w:val="novisual"/>
            <w:rFonts w:ascii="Helvetica" w:hAnsi="Helvetica" w:cs="Helvetica"/>
            <w:b/>
            <w:bCs/>
            <w:color w:val="7A7A7A"/>
            <w:sz w:val="23"/>
            <w:szCs w:val="23"/>
            <w:bdr w:val="none" w:sz="0" w:space="0" w:color="auto" w:frame="1"/>
          </w:rPr>
          <w:t>help</w:t>
        </w:r>
      </w:hyperlink>
    </w:p>
    <w:p w14:paraId="45139E5B" w14:textId="77777777" w:rsidR="00650F7E" w:rsidRDefault="00650F7E" w:rsidP="00650F7E">
      <w:pPr>
        <w:ind w:hanging="28816"/>
        <w:rPr>
          <w:rFonts w:ascii="Cambria" w:hAnsi="Cambria"/>
          <w:color w:val="575757"/>
        </w:rPr>
      </w:pPr>
      <w:r>
        <w:rPr>
          <w:rFonts w:ascii="Cambria" w:hAnsi="Cambria"/>
          <w:color w:val="575757"/>
        </w:rPr>
        <w:t>Application Opened</w:t>
      </w:r>
    </w:p>
    <w:p w14:paraId="1CAEE5D3" w14:textId="77777777" w:rsidR="00650F7E" w:rsidRDefault="00650F7E" w:rsidP="00650F7E">
      <w:pPr>
        <w:shd w:val="clear" w:color="auto" w:fill="FFFFFF"/>
        <w:rPr>
          <w:rFonts w:ascii="Cambria" w:hAnsi="Cambria"/>
          <w:color w:val="575757"/>
        </w:rPr>
      </w:pPr>
      <w:hyperlink r:id="rId171" w:anchor="header" w:history="1">
        <w:r>
          <w:rPr>
            <w:rStyle w:val="Hyperlink"/>
            <w:rFonts w:ascii="Cambria" w:hAnsi="Cambria"/>
            <w:color w:val="0081BC"/>
            <w:u w:val="none"/>
          </w:rPr>
          <w:t>Main content</w:t>
        </w:r>
      </w:hyperlink>
    </w:p>
    <w:p w14:paraId="7CB37E2E"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2-2d</w:t>
      </w:r>
      <w:r>
        <w:rPr>
          <w:rStyle w:val="headingtext"/>
          <w:rFonts w:ascii="Open Sans" w:hAnsi="Open Sans" w:cs="Open Sans"/>
          <w:color w:val="DF7300"/>
          <w:sz w:val="54"/>
          <w:szCs w:val="54"/>
        </w:rPr>
        <w:t>Configuring Onboard Devices</w:t>
      </w:r>
    </w:p>
    <w:p w14:paraId="0CFCA333"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enable or disable some onboard devices (for example, a wireless LAN, a network port, USB ports, or video ports) using BIOS/UEFI setup. For one system, the Configuration screen shown in </w:t>
      </w:r>
      <w:hyperlink r:id="rId172" w:history="1">
        <w:r>
          <w:rPr>
            <w:rStyle w:val="Hyperlink"/>
            <w:rFonts w:ascii="Cambria" w:hAnsi="Cambria"/>
            <w:color w:val="0081BC"/>
            <w:u w:val="none"/>
          </w:rPr>
          <w:t>Figure 2-32</w:t>
        </w:r>
      </w:hyperlink>
      <w:r>
        <w:rPr>
          <w:rFonts w:ascii="Cambria" w:hAnsi="Cambria"/>
          <w:color w:val="575757"/>
        </w:rPr>
        <w:t xml:space="preserve"> does the job. On this screen, you can enable or disable a port or group of ports; you can configure the Front Panel Audio ports for Auto, </w:t>
      </w:r>
      <w:proofErr w:type="gramStart"/>
      <w:r>
        <w:rPr>
          <w:rFonts w:ascii="Cambria" w:hAnsi="Cambria"/>
          <w:color w:val="575757"/>
        </w:rPr>
        <w:t>High Definition</w:t>
      </w:r>
      <w:proofErr w:type="gramEnd"/>
      <w:r>
        <w:rPr>
          <w:rFonts w:ascii="Cambria" w:hAnsi="Cambria"/>
          <w:color w:val="575757"/>
        </w:rPr>
        <w:t xml:space="preserve"> audio, and Legacy audio; or you can disable these audio ports. What you can configure on your system depends on the onboard devices the motherboard offers.</w:t>
      </w:r>
    </w:p>
    <w:p w14:paraId="530D9200"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2-32</w:t>
      </w:r>
    </w:p>
    <w:p w14:paraId="4AA6E5DD"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Enable and disable onboard devices</w:t>
      </w:r>
    </w:p>
    <w:p w14:paraId="7FCD1D48" w14:textId="2AD03A93"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B41014E" wp14:editId="300E2C8F">
            <wp:extent cx="5664835" cy="2874010"/>
            <wp:effectExtent l="0" t="0" r="0" b="254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4835" cy="2874010"/>
                    </a:xfrm>
                    <a:prstGeom prst="rect">
                      <a:avLst/>
                    </a:prstGeom>
                    <a:noFill/>
                    <a:ln>
                      <a:noFill/>
                    </a:ln>
                  </pic:spPr>
                </pic:pic>
              </a:graphicData>
            </a:graphic>
          </wp:inline>
        </w:drawing>
      </w:r>
    </w:p>
    <w:p w14:paraId="7AE956BA" w14:textId="6B4F8901"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17DBDABD" wp14:editId="72C42F17">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B11C46"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Intel</w:t>
      </w:r>
    </w:p>
    <w:p w14:paraId="79968943" w14:textId="77777777" w:rsidR="00650F7E" w:rsidRDefault="00650F7E" w:rsidP="00650F7E">
      <w:pPr>
        <w:spacing w:line="240" w:lineRule="auto"/>
        <w:rPr>
          <w:rFonts w:ascii="Cambria" w:hAnsi="Cambria" w:cs="Times New Roman"/>
          <w:color w:val="575757"/>
          <w:sz w:val="24"/>
          <w:szCs w:val="24"/>
        </w:rPr>
      </w:pPr>
      <w:bookmarkStart w:id="36" w:name="PageEnd_90"/>
      <w:bookmarkEnd w:id="36"/>
      <w:r>
        <w:rPr>
          <w:rStyle w:val="label"/>
          <w:rFonts w:ascii="Tahoma" w:hAnsi="Tahoma" w:cs="Tahoma"/>
          <w:b/>
          <w:bCs/>
          <w:color w:val="FFFFFF"/>
          <w:spacing w:val="7"/>
          <w:sz w:val="27"/>
          <w:szCs w:val="27"/>
          <w:shd w:val="clear" w:color="auto" w:fill="FF9733"/>
        </w:rPr>
        <w:t>Notes</w:t>
      </w:r>
    </w:p>
    <w:p w14:paraId="1F1CB565"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You don’t have to replace an entire motherboard if one port fails. For example, if the network port fails, use BIOS/UEFI setup to disable the port. Then use an expansion card for the port instead.</w:t>
      </w:r>
    </w:p>
    <w:p w14:paraId="2B67A674"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Processor and Clock Speeds</w:t>
      </w:r>
    </w:p>
    <w:p w14:paraId="426983E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74" w:history="1">
        <w:r>
          <w:rPr>
            <w:rStyle w:val="primaryterm"/>
            <w:rFonts w:ascii="Cambria" w:hAnsi="Cambria"/>
            <w:b/>
            <w:bCs/>
            <w:color w:val="00609A"/>
          </w:rPr>
          <w:t>Overclocking</w:t>
        </w:r>
      </w:hyperlink>
      <w:r>
        <w:rPr>
          <w:rFonts w:ascii="Cambria" w:hAnsi="Cambria"/>
          <w:color w:val="575757"/>
        </w:rPr>
        <w:t> is running a processor, memory, motherboard, or video card at a higher speed than the manufacturer recommends. Some motherboards and processors allow overclocking, but it is not a recommended best practice. If you decide to overclock a system, pay careful attention to the temperature of the processor so it does not overheat; overheating can damage the processor.</w:t>
      </w:r>
    </w:p>
    <w:p w14:paraId="64F65E54" w14:textId="2B815413"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63507C">
          <v:shape id="_x0000_i1502" type="#_x0000_t75" style="width:42.1pt;height:17.75pt" o:ole="">
            <v:imagedata r:id="rId36" o:title=""/>
          </v:shape>
          <w:control r:id="rId175" w:name="DefaultOcxName11" w:shapeid="_x0000_i1502"/>
        </w:object>
      </w:r>
    </w:p>
    <w:p w14:paraId="5A8DB0CE" w14:textId="77777777" w:rsidR="00650F7E" w:rsidRDefault="00650F7E" w:rsidP="00650F7E">
      <w:pPr>
        <w:shd w:val="clear" w:color="auto" w:fill="FFFFFF"/>
        <w:rPr>
          <w:rFonts w:ascii="Cambria" w:hAnsi="Cambria"/>
          <w:color w:val="575757"/>
        </w:rPr>
      </w:pPr>
      <w:hyperlink r:id="rId176" w:tooltip="Help" w:history="1">
        <w:r>
          <w:rPr>
            <w:rStyle w:val="novisual"/>
            <w:rFonts w:ascii="Helvetica" w:hAnsi="Helvetica" w:cs="Helvetica"/>
            <w:b/>
            <w:bCs/>
            <w:color w:val="7A7A7A"/>
            <w:sz w:val="23"/>
            <w:szCs w:val="23"/>
            <w:bdr w:val="none" w:sz="0" w:space="0" w:color="auto" w:frame="1"/>
          </w:rPr>
          <w:t>help</w:t>
        </w:r>
      </w:hyperlink>
    </w:p>
    <w:p w14:paraId="54A7D1C2" w14:textId="77777777" w:rsidR="00650F7E" w:rsidRDefault="00650F7E" w:rsidP="00650F7E">
      <w:pPr>
        <w:ind w:hanging="28816"/>
        <w:rPr>
          <w:rFonts w:ascii="Cambria" w:hAnsi="Cambria"/>
          <w:color w:val="575757"/>
        </w:rPr>
      </w:pPr>
      <w:r>
        <w:rPr>
          <w:rFonts w:ascii="Cambria" w:hAnsi="Cambria"/>
          <w:color w:val="575757"/>
        </w:rPr>
        <w:t>Application Opened</w:t>
      </w:r>
    </w:p>
    <w:p w14:paraId="4526E0E2" w14:textId="77777777" w:rsidR="00650F7E" w:rsidRDefault="00650F7E" w:rsidP="00650F7E">
      <w:pPr>
        <w:shd w:val="clear" w:color="auto" w:fill="FFFFFF"/>
        <w:rPr>
          <w:rFonts w:ascii="Cambria" w:hAnsi="Cambria"/>
          <w:color w:val="575757"/>
        </w:rPr>
      </w:pPr>
      <w:hyperlink r:id="rId177" w:anchor="header" w:history="1">
        <w:r>
          <w:rPr>
            <w:rStyle w:val="Hyperlink"/>
            <w:rFonts w:ascii="Cambria" w:hAnsi="Cambria"/>
            <w:color w:val="0081BC"/>
            <w:u w:val="none"/>
          </w:rPr>
          <w:t>Main content</w:t>
        </w:r>
      </w:hyperlink>
    </w:p>
    <w:p w14:paraId="7F8E1D08"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2-2e</w:t>
      </w:r>
      <w:r>
        <w:rPr>
          <w:rStyle w:val="headingtext"/>
          <w:rFonts w:ascii="Open Sans" w:hAnsi="Open Sans" w:cs="Open Sans"/>
          <w:color w:val="DF7300"/>
          <w:sz w:val="54"/>
          <w:szCs w:val="54"/>
        </w:rPr>
        <w:t>Configuring Security Features</w:t>
      </w:r>
    </w:p>
    <w:p w14:paraId="09FCC16F"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Other security features besides Secure boot are power-on passwords, </w:t>
      </w:r>
      <w:proofErr w:type="spellStart"/>
      <w:r>
        <w:rPr>
          <w:rFonts w:ascii="Cambria" w:hAnsi="Cambria"/>
          <w:color w:val="575757"/>
        </w:rPr>
        <w:t>LoJack</w:t>
      </w:r>
      <w:proofErr w:type="spellEnd"/>
      <w:r>
        <w:rPr>
          <w:rFonts w:ascii="Cambria" w:hAnsi="Cambria"/>
          <w:color w:val="575757"/>
        </w:rPr>
        <w:t>, drive password protection, the TPM chip, and drive encryption. All are discussed next.</w:t>
      </w:r>
    </w:p>
    <w:p w14:paraId="409566D0"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Power-on Passwords</w:t>
      </w:r>
    </w:p>
    <w:p w14:paraId="3E9608D6"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Power-on passwords are assigned in BIOS/UEFI setup to prevent unauthorized access to the computer and/or the BIOS/UEFI setup utility. For one motherboard, this security screen looks like the one shown in </w:t>
      </w:r>
      <w:hyperlink r:id="rId178" w:history="1">
        <w:r>
          <w:rPr>
            <w:rStyle w:val="Hyperlink"/>
            <w:rFonts w:ascii="Cambria" w:hAnsi="Cambria"/>
            <w:color w:val="0081BC"/>
            <w:u w:val="none"/>
          </w:rPr>
          <w:t>Figure 2-33</w:t>
        </w:r>
      </w:hyperlink>
      <w:r>
        <w:rPr>
          <w:rFonts w:ascii="Cambria" w:hAnsi="Cambria"/>
          <w:color w:val="575757"/>
        </w:rPr>
        <w:t>, where you can set a supervisor password and a user password. In addition, you can configure how the user password works.</w:t>
      </w:r>
    </w:p>
    <w:p w14:paraId="1CDDDA54" w14:textId="77777777" w:rsidR="00650F7E" w:rsidRDefault="00650F7E" w:rsidP="00650F7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2-33</w:t>
      </w:r>
    </w:p>
    <w:p w14:paraId="060D812A" w14:textId="77777777" w:rsidR="00650F7E" w:rsidRDefault="00650F7E" w:rsidP="00650F7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Set supervisor and user passwords in BIOS/UEFI setup to help lock down a computer</w:t>
      </w:r>
    </w:p>
    <w:p w14:paraId="4F20E805" w14:textId="5472D2C1" w:rsidR="00650F7E" w:rsidRDefault="00650F7E" w:rsidP="00650F7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D1BFD9D" wp14:editId="00A4FC61">
            <wp:extent cx="5664835" cy="2980690"/>
            <wp:effectExtent l="0" t="0" r="0" b="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4835" cy="2980690"/>
                    </a:xfrm>
                    <a:prstGeom prst="rect">
                      <a:avLst/>
                    </a:prstGeom>
                    <a:noFill/>
                    <a:ln>
                      <a:noFill/>
                    </a:ln>
                  </pic:spPr>
                </pic:pic>
              </a:graphicData>
            </a:graphic>
          </wp:inline>
        </w:drawing>
      </w:r>
    </w:p>
    <w:p w14:paraId="3C71F7C3" w14:textId="2FC67147" w:rsidR="00650F7E" w:rsidRDefault="00650F7E" w:rsidP="00650F7E">
      <w:pPr>
        <w:shd w:val="clear" w:color="auto" w:fill="FFFFFF"/>
        <w:jc w:val="center"/>
        <w:rPr>
          <w:rFonts w:ascii="Cambria" w:hAnsi="Cambria"/>
          <w:color w:val="575757"/>
        </w:rPr>
      </w:pPr>
      <w:r>
        <w:rPr>
          <w:rFonts w:ascii="Cambria" w:hAnsi="Cambria"/>
          <w:noProof/>
          <w:color w:val="575757"/>
        </w:rPr>
        <w:drawing>
          <wp:inline distT="0" distB="0" distL="0" distR="0" wp14:anchorId="45DD5D0E" wp14:editId="4898FA48">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3AB58C" w14:textId="77777777" w:rsidR="00650F7E" w:rsidRDefault="00650F7E" w:rsidP="00650F7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1653C787"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choices under User Access Level are </w:t>
      </w:r>
      <w:r>
        <w:rPr>
          <w:rStyle w:val="Emphasis"/>
          <w:rFonts w:ascii="Cambria" w:hAnsi="Cambria"/>
          <w:color w:val="575757"/>
        </w:rPr>
        <w:t>No Access</w:t>
      </w:r>
      <w:r>
        <w:rPr>
          <w:rFonts w:ascii="Cambria" w:hAnsi="Cambria"/>
          <w:color w:val="575757"/>
        </w:rPr>
        <w:t> (the user cannot access the BIOS/UEFI setup utility), </w:t>
      </w:r>
      <w:r>
        <w:rPr>
          <w:rStyle w:val="Emphasis"/>
          <w:rFonts w:ascii="Cambria" w:hAnsi="Cambria"/>
          <w:color w:val="575757"/>
        </w:rPr>
        <w:t>View Only</w:t>
      </w:r>
      <w:r>
        <w:rPr>
          <w:rFonts w:ascii="Cambria" w:hAnsi="Cambria"/>
          <w:color w:val="575757"/>
        </w:rPr>
        <w:t> (the user can access BIOS/UEFI setup, but cannot make changes), </w:t>
      </w:r>
      <w:r>
        <w:rPr>
          <w:rStyle w:val="Emphasis"/>
          <w:rFonts w:ascii="Cambria" w:hAnsi="Cambria"/>
          <w:color w:val="575757"/>
        </w:rPr>
        <w:t>Limited</w:t>
      </w:r>
      <w:r>
        <w:rPr>
          <w:rFonts w:ascii="Cambria" w:hAnsi="Cambria"/>
          <w:color w:val="575757"/>
        </w:rPr>
        <w:t> (the user can access BIOS/UEFI setup and make a few changes such as date and time), and </w:t>
      </w:r>
      <w:r>
        <w:rPr>
          <w:rStyle w:val="Emphasis"/>
          <w:rFonts w:ascii="Cambria" w:hAnsi="Cambria"/>
          <w:color w:val="575757"/>
        </w:rPr>
        <w:t>Full Access</w:t>
      </w:r>
      <w:r>
        <w:rPr>
          <w:rFonts w:ascii="Cambria" w:hAnsi="Cambria"/>
          <w:color w:val="575757"/>
        </w:rPr>
        <w:t> (the user can access the BIOS/UEFI setup utility and make any changes). When supervisor and user passwords are both set and you boot the system, a box to enter a password is displayed. The access you have depends on which password you enter. Also, if both passwords are set, you must enter a valid password to boot the system. By setting both passwords, you can totally lock down the computer from unauthorized access.</w:t>
      </w:r>
    </w:p>
    <w:p w14:paraId="271A4FB3"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7704EB5"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use BIOS/UEFI setup to secure a workstation from unauthorized use.</w:t>
      </w:r>
    </w:p>
    <w:p w14:paraId="6A8856EF" w14:textId="77777777" w:rsidR="00650F7E" w:rsidRDefault="00650F7E" w:rsidP="00650F7E">
      <w:pPr>
        <w:rPr>
          <w:rFonts w:ascii="Cambria" w:hAnsi="Cambria"/>
          <w:color w:val="575757"/>
        </w:rPr>
      </w:pPr>
      <w:bookmarkStart w:id="37" w:name="PageEnd_91"/>
      <w:bookmarkEnd w:id="37"/>
      <w:r>
        <w:rPr>
          <w:rStyle w:val="label"/>
          <w:rFonts w:ascii="Tahoma" w:hAnsi="Tahoma" w:cs="Tahoma"/>
          <w:b/>
          <w:bCs/>
          <w:color w:val="FFFFFF"/>
          <w:spacing w:val="7"/>
          <w:sz w:val="27"/>
          <w:szCs w:val="27"/>
          <w:shd w:val="clear" w:color="auto" w:fill="FF9733"/>
        </w:rPr>
        <w:t>Caution</w:t>
      </w:r>
    </w:p>
    <w:p w14:paraId="0B7BFF38" w14:textId="77777777" w:rsidR="00650F7E" w:rsidRDefault="00650F7E" w:rsidP="00650F7E">
      <w:pPr>
        <w:pStyle w:val="NormalWeb"/>
        <w:shd w:val="clear" w:color="auto" w:fill="FFFFFF"/>
        <w:spacing w:before="0" w:beforeAutospacing="0" w:after="225" w:afterAutospacing="0"/>
        <w:rPr>
          <w:rFonts w:ascii="Cambria" w:hAnsi="Cambria"/>
          <w:color w:val="575757"/>
        </w:rPr>
      </w:pPr>
      <w:proofErr w:type="gramStart"/>
      <w:r>
        <w:rPr>
          <w:rFonts w:ascii="Cambria" w:hAnsi="Cambria"/>
          <w:color w:val="575757"/>
        </w:rPr>
        <w:t>In the event that</w:t>
      </w:r>
      <w:proofErr w:type="gramEnd"/>
      <w:r>
        <w:rPr>
          <w:rFonts w:ascii="Cambria" w:hAnsi="Cambria"/>
          <w:color w:val="575757"/>
        </w:rPr>
        <w:t xml:space="preserve"> passwords are forgotten, know that supervisor and user passwords to the computer can be reset by setting a jumper (group of pins) on the motherboard to clear all </w:t>
      </w:r>
      <w:r>
        <w:rPr>
          <w:rFonts w:ascii="Cambria" w:hAnsi="Cambria"/>
          <w:color w:val="575757"/>
        </w:rPr>
        <w:lastRenderedPageBreak/>
        <w:t>BIOS/UEFI customized settings and return BIOS/UEFI setup to its default settings. To keep someone from using this technique to access the computer, you can use a computer case with a lockable side panel and install a lock on the case. Using jumpers is covered later in this chapter.</w:t>
      </w:r>
    </w:p>
    <w:p w14:paraId="2EFACC81"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Also, the BIOS/UEFI utility might have an intrusion detection alert feature that requires a cable to be connected to a switch on the case. When the case is opened, the action is logged in BIOS/</w:t>
      </w:r>
      <w:proofErr w:type="gramStart"/>
      <w:r>
        <w:rPr>
          <w:rFonts w:ascii="Cambria" w:hAnsi="Cambria"/>
          <w:color w:val="575757"/>
        </w:rPr>
        <w:t>UEFI</w:t>
      </w:r>
      <w:proofErr w:type="gramEnd"/>
      <w:r>
        <w:rPr>
          <w:rFonts w:ascii="Cambria" w:hAnsi="Cambria"/>
          <w:color w:val="575757"/>
        </w:rPr>
        <w:t xml:space="preserve"> and a message appears at the beginning of the boot that an intrusion has been detected. This security feature is easily bypassed by hackers and is therefore not considered a best practice.</w:t>
      </w:r>
    </w:p>
    <w:p w14:paraId="66843D70"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LoJack</w:t>
      </w:r>
      <w:proofErr w:type="spellEnd"/>
      <w:r>
        <w:rPr>
          <w:rStyle w:val="headingtext"/>
          <w:rFonts w:ascii="Tahoma" w:hAnsi="Tahoma" w:cs="Tahoma"/>
          <w:color w:val="B03F3B"/>
          <w:sz w:val="28"/>
          <w:szCs w:val="28"/>
        </w:rPr>
        <w:t xml:space="preserve"> for Laptops Technology</w:t>
      </w:r>
    </w:p>
    <w:p w14:paraId="7A35E3F3"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80" w:history="1">
        <w:proofErr w:type="spellStart"/>
        <w:r>
          <w:rPr>
            <w:rStyle w:val="primaryterm"/>
            <w:rFonts w:ascii="Cambria" w:hAnsi="Cambria"/>
            <w:b/>
            <w:bCs/>
            <w:color w:val="00609A"/>
          </w:rPr>
          <w:t>LoJack</w:t>
        </w:r>
        <w:proofErr w:type="spellEnd"/>
      </w:hyperlink>
      <w:r>
        <w:rPr>
          <w:rFonts w:ascii="Cambria" w:hAnsi="Cambria"/>
          <w:color w:val="575757"/>
        </w:rPr>
        <w:t xml:space="preserve"> and </w:t>
      </w:r>
      <w:proofErr w:type="spellStart"/>
      <w:r>
        <w:rPr>
          <w:rFonts w:ascii="Cambria" w:hAnsi="Cambria"/>
          <w:color w:val="575757"/>
        </w:rPr>
        <w:t>Computrace</w:t>
      </w:r>
      <w:proofErr w:type="spellEnd"/>
      <w:r>
        <w:rPr>
          <w:rFonts w:ascii="Cambria" w:hAnsi="Cambria"/>
          <w:color w:val="575757"/>
        </w:rPr>
        <w:t xml:space="preserve"> Agent technology are embedded in the firmware of many laptops to protect a system against theft. When you subscribe to the </w:t>
      </w:r>
      <w:proofErr w:type="spellStart"/>
      <w:r>
        <w:rPr>
          <w:rFonts w:ascii="Cambria" w:hAnsi="Cambria"/>
          <w:color w:val="575757"/>
        </w:rPr>
        <w:t>LoJack</w:t>
      </w:r>
      <w:proofErr w:type="spellEnd"/>
      <w:r>
        <w:rPr>
          <w:rFonts w:ascii="Cambria" w:hAnsi="Cambria"/>
          <w:color w:val="575757"/>
        </w:rPr>
        <w:t xml:space="preserve"> for Laptops service by Absolute (</w:t>
      </w:r>
      <w:bookmarkStart w:id="38" w:name="SNSPP7MW3DXX3GFPG520"/>
      <w:r>
        <w:rPr>
          <w:rFonts w:ascii="Cambria" w:hAnsi="Cambria"/>
          <w:color w:val="575757"/>
        </w:rPr>
        <w:fldChar w:fldCharType="begin"/>
      </w:r>
      <w:r>
        <w:rPr>
          <w:rFonts w:ascii="Cambria" w:hAnsi="Cambria"/>
          <w:color w:val="575757"/>
        </w:rPr>
        <w:instrText xml:space="preserve"> HYPERLINK "http://absolute.com/" \t "_blank" </w:instrText>
      </w:r>
      <w:r>
        <w:rPr>
          <w:rFonts w:ascii="Cambria" w:hAnsi="Cambria"/>
          <w:color w:val="575757"/>
        </w:rPr>
        <w:fldChar w:fldCharType="separate"/>
      </w:r>
      <w:r>
        <w:rPr>
          <w:rStyle w:val="Hyperlink"/>
          <w:rFonts w:ascii="Cambria" w:hAnsi="Cambria"/>
          <w:color w:val="0081BC"/>
          <w:u w:val="none"/>
        </w:rPr>
        <w:t>absolute.com</w:t>
      </w:r>
      <w:r>
        <w:rPr>
          <w:rFonts w:ascii="Cambria" w:hAnsi="Cambria"/>
          <w:color w:val="575757"/>
        </w:rPr>
        <w:fldChar w:fldCharType="end"/>
      </w:r>
      <w:bookmarkEnd w:id="38"/>
      <w:r>
        <w:rPr>
          <w:rFonts w:ascii="Cambria" w:hAnsi="Cambria"/>
          <w:color w:val="575757"/>
        </w:rPr>
        <w:t>) and later report a theft to Absolute, the company can locate your laptop whenever it connects to the Internet. Absolute reports its location to the police, and even before it is recovered, you can give commands through the Internet to lock the laptop or delete all data on it.</w:t>
      </w:r>
    </w:p>
    <w:p w14:paraId="0076E18F"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Drive Password Protection</w:t>
      </w:r>
    </w:p>
    <w:p w14:paraId="6BB7DD3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laptop BIOS/UEFI utilities offer the option to set a hard drive password. For example, look back at </w:t>
      </w:r>
      <w:hyperlink r:id="rId181" w:history="1">
        <w:r>
          <w:rPr>
            <w:rStyle w:val="Hyperlink"/>
            <w:rFonts w:ascii="Cambria" w:hAnsi="Cambria"/>
            <w:color w:val="0081BC"/>
            <w:u w:val="none"/>
          </w:rPr>
          <w:t>Figure 2-30</w:t>
        </w:r>
      </w:hyperlink>
      <w:r>
        <w:rPr>
          <w:rFonts w:ascii="Cambria" w:hAnsi="Cambria"/>
          <w:color w:val="575757"/>
        </w:rPr>
        <w:t> and the option Set Hard Disk Password. Using this option, you can set Master and User passwords for all hard drives installed in the system. When you first turn on the computer, you must enter a power-on password to boot the computer and a hard drive password to access the hard drive.</w:t>
      </w:r>
    </w:p>
    <w:p w14:paraId="07AECF58"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a hard drive password does not encrypt all the data on the drive but encrypts only a few organizational sectors. Therefore, a hacker can move the drive to another computer and use software that can read sectors where data is kept without having to read the organizational sectors. Password-protected drives are therefore not as secure as drive encryption, which is discussed next.</w:t>
      </w:r>
    </w:p>
    <w:p w14:paraId="585516BE" w14:textId="77777777" w:rsidR="00650F7E" w:rsidRDefault="00650F7E" w:rsidP="00650F7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The TPM Chip and Hard Drive Encryption</w:t>
      </w:r>
    </w:p>
    <w:p w14:paraId="53566491"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motherboards contain a chip called the </w:t>
      </w:r>
      <w:hyperlink r:id="rId182" w:history="1">
        <w:r>
          <w:rPr>
            <w:rStyle w:val="primaryterm"/>
            <w:rFonts w:ascii="Cambria" w:hAnsi="Cambria"/>
            <w:b/>
            <w:bCs/>
            <w:color w:val="00609A"/>
          </w:rPr>
          <w:t>TPM (Trusted Platform Module) chip</w:t>
        </w:r>
      </w:hyperlink>
      <w:r>
        <w:rPr>
          <w:rFonts w:ascii="Cambria" w:hAnsi="Cambria"/>
          <w:color w:val="575757"/>
        </w:rPr>
        <w:t>. The </w:t>
      </w:r>
      <w:hyperlink r:id="rId183" w:history="1">
        <w:r>
          <w:rPr>
            <w:rStyle w:val="primaryterm"/>
            <w:rFonts w:ascii="Cambria" w:hAnsi="Cambria"/>
            <w:b/>
            <w:bCs/>
            <w:color w:val="00609A"/>
          </w:rPr>
          <w:t>BitLocker Encryption</w:t>
        </w:r>
      </w:hyperlink>
      <w:r>
        <w:rPr>
          <w:rFonts w:ascii="Cambria" w:hAnsi="Cambria"/>
          <w:color w:val="575757"/>
        </w:rPr>
        <w:t xml:space="preserve"> tool in Windows 10/8/7 is designed to work with this chip; the chip holds the BitLocker encryption key (also called the startup key). The TPM chip can also be used with encryption software other than BitLocker that may be installed on the hard drive. If the hard drive is stolen from the computer and installed in another computer, the data will be safe because BitLocker has encrypted all contents on the drive and will not allow access without the startup key stored on the TPM chip. Therefore, this method assures that </w:t>
      </w:r>
      <w:r>
        <w:rPr>
          <w:rFonts w:ascii="Cambria" w:hAnsi="Cambria"/>
          <w:color w:val="575757"/>
        </w:rPr>
        <w:lastRenderedPageBreak/>
        <w:t>the drive cannot be used in another computer. However, if the motherboard fails and is replaced, you’ll need a backup copy of the startup key to access data on the hard drive.</w:t>
      </w:r>
    </w:p>
    <w:p w14:paraId="345CFDF2"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E86FCA3"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about drive encryption, the TPM chip, and how to use both to secure a workstation or laptop.</w:t>
      </w:r>
    </w:p>
    <w:p w14:paraId="4B96DD3E"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use Windows to install BitLocker Encryption, the initialization process also initializes the TPM chip. Initializing the TPM chip configures it and turns it on. After BitLocker is installed, you can temporarily turn it off, which also turns off the TPM chip. For example, you might want to turn off BitLocker to test the BitLocker recovery process. Normally, BitLocker will manage the TPM chip for you, and there is no need for you to manually change TPM chip settings. However, if you are having problems installing BitLocker, one thing you can do is clear the TPM chip. </w:t>
      </w:r>
      <w:r>
        <w:rPr>
          <w:rStyle w:val="Emphasis"/>
          <w:rFonts w:ascii="Cambria" w:hAnsi="Cambria"/>
          <w:color w:val="575757"/>
        </w:rPr>
        <w:t>Be careful!</w:t>
      </w:r>
      <w:r>
        <w:rPr>
          <w:rFonts w:ascii="Cambria" w:hAnsi="Cambria"/>
          <w:color w:val="575757"/>
        </w:rPr>
        <w:t> If the TPM chip is being used to hold an encryption key to protect data on the hard drive and you clear the chip, the encryption key will </w:t>
      </w:r>
      <w:bookmarkStart w:id="39" w:name="PageEnd_92"/>
      <w:bookmarkEnd w:id="39"/>
      <w:r>
        <w:rPr>
          <w:rFonts w:ascii="Cambria" w:hAnsi="Cambria"/>
          <w:color w:val="575757"/>
        </w:rPr>
        <w:t>be lost. That means all the data will be lost, too. Therefore, don’t clear the TPM chip unless you are certain it is not being used to encrypt data.</w:t>
      </w:r>
    </w:p>
    <w:p w14:paraId="75B2803E" w14:textId="77777777" w:rsidR="00650F7E" w:rsidRDefault="00650F7E" w:rsidP="00650F7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BEEB9DE" w14:textId="77777777" w:rsidR="00650F7E" w:rsidRDefault="00650F7E" w:rsidP="00650F7E">
      <w:pPr>
        <w:pStyle w:val="NormalWeb"/>
        <w:shd w:val="clear" w:color="auto" w:fill="FFFFFF"/>
        <w:spacing w:before="0" w:beforeAutospacing="0" w:after="225" w:afterAutospacing="0"/>
        <w:rPr>
          <w:rFonts w:ascii="Cambria" w:hAnsi="Cambria"/>
          <w:color w:val="575757"/>
        </w:rPr>
      </w:pPr>
      <w:r>
        <w:rPr>
          <w:rFonts w:ascii="Cambria" w:hAnsi="Cambria"/>
          <w:color w:val="575757"/>
        </w:rPr>
        <w:t>Drive encryption might be too secure at times. I know of a situation where an encrypted hard drive became corrupted. Normally, you might be able to move the drive to another computer and recover some data. However, this drive asked for the encryption password but then could not confirm it. Therefore, the entire drive, including all the data, was inaccessible.</w:t>
      </w:r>
    </w:p>
    <w:p w14:paraId="705D507D" w14:textId="7E1267E0"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847C6F0">
          <v:shape id="_x0000_i1509" type="#_x0000_t75" style="width:42.1pt;height:17.75pt" o:ole="">
            <v:imagedata r:id="rId36" o:title=""/>
          </v:shape>
          <w:control r:id="rId184" w:name="DefaultOcxName12" w:shapeid="_x0000_i1509"/>
        </w:object>
      </w:r>
    </w:p>
    <w:p w14:paraId="46E5B941" w14:textId="77777777" w:rsidR="00650F7E" w:rsidRDefault="00650F7E" w:rsidP="00650F7E">
      <w:pPr>
        <w:shd w:val="clear" w:color="auto" w:fill="FFFFFF"/>
        <w:rPr>
          <w:rFonts w:ascii="Cambria" w:hAnsi="Cambria"/>
          <w:color w:val="575757"/>
        </w:rPr>
      </w:pPr>
      <w:hyperlink r:id="rId185" w:tooltip="Help" w:history="1">
        <w:r>
          <w:rPr>
            <w:rStyle w:val="novisual"/>
            <w:rFonts w:ascii="Helvetica" w:hAnsi="Helvetica" w:cs="Helvetica"/>
            <w:b/>
            <w:bCs/>
            <w:color w:val="7A7A7A"/>
            <w:sz w:val="23"/>
            <w:szCs w:val="23"/>
            <w:bdr w:val="none" w:sz="0" w:space="0" w:color="auto" w:frame="1"/>
          </w:rPr>
          <w:t>help</w:t>
        </w:r>
      </w:hyperlink>
    </w:p>
    <w:p w14:paraId="33802D61" w14:textId="77777777" w:rsidR="00650F7E" w:rsidRDefault="00650F7E" w:rsidP="00650F7E">
      <w:pPr>
        <w:ind w:hanging="28816"/>
        <w:rPr>
          <w:rFonts w:ascii="Cambria" w:hAnsi="Cambria"/>
          <w:color w:val="575757"/>
        </w:rPr>
      </w:pPr>
      <w:r>
        <w:rPr>
          <w:rFonts w:ascii="Cambria" w:hAnsi="Cambria"/>
          <w:color w:val="575757"/>
        </w:rPr>
        <w:t>Application Opened</w:t>
      </w:r>
    </w:p>
    <w:p w14:paraId="5759A825" w14:textId="77777777" w:rsidR="00650F7E" w:rsidRDefault="00650F7E" w:rsidP="00650F7E">
      <w:pPr>
        <w:shd w:val="clear" w:color="auto" w:fill="FFFFFF"/>
        <w:rPr>
          <w:rFonts w:ascii="Cambria" w:hAnsi="Cambria"/>
          <w:color w:val="575757"/>
        </w:rPr>
      </w:pPr>
      <w:hyperlink r:id="rId186" w:anchor="header" w:history="1">
        <w:r>
          <w:rPr>
            <w:rStyle w:val="Hyperlink"/>
            <w:rFonts w:ascii="Cambria" w:hAnsi="Cambria"/>
            <w:color w:val="0081BC"/>
            <w:u w:val="none"/>
          </w:rPr>
          <w:t>Main content</w:t>
        </w:r>
      </w:hyperlink>
    </w:p>
    <w:p w14:paraId="25947F57" w14:textId="77777777" w:rsidR="00650F7E" w:rsidRDefault="00650F7E" w:rsidP="00650F7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2-2f</w:t>
      </w:r>
      <w:r>
        <w:rPr>
          <w:rStyle w:val="headingtext"/>
          <w:rFonts w:ascii="Open Sans" w:hAnsi="Open Sans" w:cs="Open Sans"/>
          <w:color w:val="DF7300"/>
          <w:sz w:val="54"/>
          <w:szCs w:val="54"/>
        </w:rPr>
        <w:t>BIOS Support for Virtualization</w:t>
      </w:r>
    </w:p>
    <w:p w14:paraId="4CE5F5A9" w14:textId="77777777" w:rsidR="00650F7E" w:rsidRDefault="00650F7E" w:rsidP="00650F7E">
      <w:pPr>
        <w:pStyle w:val="NormalWeb"/>
        <w:shd w:val="clear" w:color="auto" w:fill="FFFFFF"/>
        <w:spacing w:before="0" w:beforeAutospacing="0" w:after="225" w:afterAutospacing="0"/>
        <w:ind w:left="975" w:right="975"/>
        <w:rPr>
          <w:rFonts w:ascii="Cambria" w:hAnsi="Cambria"/>
          <w:color w:val="575757"/>
        </w:rPr>
      </w:pPr>
      <w:hyperlink r:id="rId187" w:history="1">
        <w:r>
          <w:rPr>
            <w:rStyle w:val="primaryterm"/>
            <w:rFonts w:ascii="Cambria" w:hAnsi="Cambria"/>
            <w:b/>
            <w:bCs/>
            <w:color w:val="00609A"/>
          </w:rPr>
          <w:t>Virtualization</w:t>
        </w:r>
      </w:hyperlink>
      <w:r>
        <w:rPr>
          <w:rFonts w:ascii="Cambria" w:hAnsi="Cambria"/>
          <w:color w:val="575757"/>
        </w:rPr>
        <w:t xml:space="preserve"> in computing is when one physical computer uses software to create multiple virtual computers and each virtual computer </w:t>
      </w:r>
      <w:r>
        <w:rPr>
          <w:rFonts w:ascii="Cambria" w:hAnsi="Cambria"/>
          <w:color w:val="575757"/>
        </w:rPr>
        <w:lastRenderedPageBreak/>
        <w:t>or </w:t>
      </w:r>
      <w:hyperlink r:id="rId188" w:history="1">
        <w:r>
          <w:rPr>
            <w:rStyle w:val="primaryterm"/>
            <w:rFonts w:ascii="Cambria" w:hAnsi="Cambria"/>
            <w:b/>
            <w:bCs/>
            <w:color w:val="00609A"/>
          </w:rPr>
          <w:t>virtual machine (VM)</w:t>
        </w:r>
      </w:hyperlink>
      <w:r>
        <w:rPr>
          <w:rFonts w:ascii="Cambria" w:hAnsi="Cambria"/>
          <w:color w:val="575757"/>
        </w:rPr>
        <w:t> simulates the hardware of a physical computer. Each VM running on a computer works like a physical computer and is assigned virtual devices such as a virtual motherboard and virtual hard drive. Examples of VM software are Microsoft Hyper-V and Oracle VirtualBox. For most VM software to work, virtualization must be enabled in BIOS/UEFI setup. Looking back at </w:t>
      </w:r>
      <w:hyperlink r:id="rId189" w:history="1">
        <w:r>
          <w:rPr>
            <w:rStyle w:val="Hyperlink"/>
            <w:rFonts w:ascii="Cambria" w:hAnsi="Cambria"/>
            <w:color w:val="0081BC"/>
            <w:u w:val="none"/>
          </w:rPr>
          <w:t>Figure 2-33</w:t>
        </w:r>
      </w:hyperlink>
      <w:r>
        <w:rPr>
          <w:rFonts w:ascii="Cambria" w:hAnsi="Cambria"/>
          <w:color w:val="575757"/>
        </w:rPr>
        <w:t>, you can see the option to enable Intel VT, the name Intel gives to its virtualization technology.</w:t>
      </w:r>
    </w:p>
    <w:p w14:paraId="2D0E320E" w14:textId="5A0BBA8C" w:rsidR="00650F7E" w:rsidRDefault="00650F7E" w:rsidP="00650F7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E46193">
          <v:shape id="_x0000_i1512" type="#_x0000_t75" style="width:42.1pt;height:17.75pt" o:ole="">
            <v:imagedata r:id="rId36" o:title=""/>
          </v:shape>
          <w:control r:id="rId190" w:name="DefaultOcxName13" w:shapeid="_x0000_i1512"/>
        </w:object>
      </w:r>
    </w:p>
    <w:p w14:paraId="14A31EE0" w14:textId="77777777" w:rsidR="00650F7E" w:rsidRDefault="00650F7E" w:rsidP="00650F7E">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591E6C7E" w14:textId="77777777" w:rsidR="007E0F5A" w:rsidRDefault="007E0F5A" w:rsidP="007E0F5A">
      <w:pPr>
        <w:ind w:hanging="28816"/>
        <w:rPr>
          <w:rFonts w:ascii="Cambria" w:hAnsi="Cambria"/>
          <w:color w:val="575757"/>
        </w:rPr>
      </w:pPr>
      <w:r>
        <w:rPr>
          <w:rFonts w:ascii="Cambria" w:hAnsi="Cambria"/>
          <w:color w:val="575757"/>
        </w:rPr>
        <w:t>Application Opened</w:t>
      </w:r>
    </w:p>
    <w:p w14:paraId="7F34F5BC" w14:textId="77777777" w:rsidR="007E0F5A" w:rsidRDefault="007E0F5A" w:rsidP="007E0F5A">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2DC436F1"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2-2g</w:t>
      </w:r>
      <w:r>
        <w:rPr>
          <w:rStyle w:val="headingtext"/>
          <w:rFonts w:ascii="Open Sans" w:hAnsi="Open Sans" w:cs="Open Sans"/>
          <w:color w:val="DF7300"/>
          <w:sz w:val="54"/>
          <w:szCs w:val="54"/>
        </w:rPr>
        <w:t>Exiting the BIOS/UEFI Setup Menus</w:t>
      </w:r>
    </w:p>
    <w:p w14:paraId="5B7C88F3"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finish with BIOS/UEFI setup, an exit screen such as the one shown in </w:t>
      </w:r>
      <w:hyperlink r:id="rId193" w:history="1">
        <w:r>
          <w:rPr>
            <w:rStyle w:val="Hyperlink"/>
            <w:rFonts w:ascii="Cambria" w:hAnsi="Cambria"/>
            <w:color w:val="0081BC"/>
            <w:u w:val="none"/>
          </w:rPr>
          <w:t>Figure 2-34</w:t>
        </w:r>
      </w:hyperlink>
      <w:r>
        <w:rPr>
          <w:rFonts w:ascii="Cambria" w:hAnsi="Cambria"/>
          <w:color w:val="575757"/>
        </w:rPr>
        <w:t xml:space="preserve"> gives you various options, such as saving your changes and exiting or discarding your changes and exiting. Notice in the figure that you also have the option to Load Optimized Defaults. This option can sometimes solve a problem when a user has made several inappropriate changes to the BIOS/UEFI </w:t>
      </w:r>
      <w:proofErr w:type="gramStart"/>
      <w:r>
        <w:rPr>
          <w:rFonts w:ascii="Cambria" w:hAnsi="Cambria"/>
          <w:color w:val="575757"/>
        </w:rPr>
        <w:t>settings</w:t>
      </w:r>
      <w:proofErr w:type="gramEnd"/>
      <w:r>
        <w:rPr>
          <w:rFonts w:ascii="Cambria" w:hAnsi="Cambria"/>
          <w:color w:val="575757"/>
        </w:rPr>
        <w:t xml:space="preserve"> or you are attempting to recover from an error created while updating the firmware.</w:t>
      </w:r>
    </w:p>
    <w:p w14:paraId="539EC478" w14:textId="77777777" w:rsidR="007E0F5A" w:rsidRDefault="007E0F5A" w:rsidP="007E0F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2-34</w:t>
      </w:r>
    </w:p>
    <w:p w14:paraId="0CE4028B"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BIOS/UEFI Utility Exit screen</w:t>
      </w:r>
    </w:p>
    <w:p w14:paraId="224244E5" w14:textId="11213D2A"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CED662F" wp14:editId="7BDE1038">
            <wp:extent cx="5664835" cy="4263390"/>
            <wp:effectExtent l="0" t="0" r="0" b="381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6359DA15" w14:textId="0CC36239" w:rsidR="007E0F5A" w:rsidRDefault="007E0F5A" w:rsidP="007E0F5A">
      <w:pPr>
        <w:shd w:val="clear" w:color="auto" w:fill="FFFFFF"/>
        <w:jc w:val="center"/>
        <w:rPr>
          <w:rFonts w:ascii="Cambria" w:hAnsi="Cambria"/>
          <w:color w:val="575757"/>
        </w:rPr>
      </w:pPr>
      <w:r>
        <w:rPr>
          <w:rFonts w:ascii="Cambria" w:hAnsi="Cambria"/>
          <w:noProof/>
          <w:color w:val="575757"/>
        </w:rPr>
        <w:drawing>
          <wp:inline distT="0" distB="0" distL="0" distR="0" wp14:anchorId="5A75CFCF" wp14:editId="374FD5A1">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10501E" w14:textId="77777777" w:rsidR="007E0F5A" w:rsidRDefault="007E0F5A" w:rsidP="007E0F5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51DE455F" w14:textId="77777777" w:rsidR="007E0F5A" w:rsidRDefault="007E0F5A" w:rsidP="007E0F5A">
      <w:pPr>
        <w:spacing w:line="240" w:lineRule="auto"/>
        <w:rPr>
          <w:rFonts w:ascii="Cambria" w:hAnsi="Cambria" w:cs="Times New Roman"/>
          <w:color w:val="575757"/>
          <w:sz w:val="24"/>
          <w:szCs w:val="24"/>
        </w:rPr>
      </w:pPr>
      <w:bookmarkStart w:id="40" w:name="PageEnd_93"/>
      <w:bookmarkEnd w:id="40"/>
      <w:r>
        <w:rPr>
          <w:rStyle w:val="label"/>
          <w:rFonts w:ascii="Tahoma" w:hAnsi="Tahoma" w:cs="Tahoma"/>
          <w:b/>
          <w:bCs/>
          <w:color w:val="FFFFFF"/>
          <w:spacing w:val="7"/>
          <w:sz w:val="27"/>
          <w:szCs w:val="27"/>
          <w:shd w:val="clear" w:color="auto" w:fill="FF9733"/>
        </w:rPr>
        <w:t>Applying Concepts</w:t>
      </w:r>
    </w:p>
    <w:p w14:paraId="5718295F" w14:textId="77777777" w:rsidR="007E0F5A" w:rsidRDefault="007E0F5A" w:rsidP="007E0F5A">
      <w:pPr>
        <w:pStyle w:val="Heading3"/>
        <w:spacing w:before="0"/>
        <w:ind w:left="300"/>
        <w:rPr>
          <w:rFonts w:ascii="Tahoma" w:hAnsi="Tahoma" w:cs="Tahoma"/>
          <w:color w:val="000000"/>
          <w:spacing w:val="7"/>
        </w:rPr>
      </w:pPr>
      <w:r>
        <w:rPr>
          <w:rFonts w:ascii="Tahoma" w:hAnsi="Tahoma" w:cs="Tahoma"/>
          <w:color w:val="000000"/>
          <w:spacing w:val="7"/>
        </w:rPr>
        <w:t>Managing the TPM Chip</w:t>
      </w:r>
    </w:p>
    <w:p w14:paraId="54F815E0"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To manage the TPM chip, follow these steps:</w:t>
      </w:r>
    </w:p>
    <w:p w14:paraId="4C6C0F96" w14:textId="77777777" w:rsidR="007E0F5A" w:rsidRDefault="007E0F5A" w:rsidP="007E0F5A">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In BIOS/UEFI, verify that the TPM chip is enabled.</w:t>
      </w:r>
    </w:p>
    <w:p w14:paraId="689EC5D5" w14:textId="77777777" w:rsidR="007E0F5A" w:rsidRDefault="007E0F5A" w:rsidP="007E0F5A">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w:t>
      </w:r>
    </w:p>
    <w:p w14:paraId="2E185C24" w14:textId="77777777" w:rsidR="007E0F5A" w:rsidRDefault="007E0F5A" w:rsidP="007E0F5A">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In the Windows 10/8/7 search box, enter the </w:t>
      </w:r>
      <w:proofErr w:type="spellStart"/>
      <w:r>
        <w:rPr>
          <w:rStyle w:val="Strong"/>
          <w:rFonts w:ascii="Cambria" w:eastAsiaTheme="majorEastAsia" w:hAnsi="Cambria"/>
          <w:color w:val="575757"/>
        </w:rPr>
        <w:t>tpm.msc</w:t>
      </w:r>
      <w:proofErr w:type="spellEnd"/>
      <w:r>
        <w:rPr>
          <w:rFonts w:ascii="Cambria" w:hAnsi="Cambria"/>
          <w:color w:val="575757"/>
        </w:rPr>
        <w:t> command. If necessary, respond to the UAC box. The TPM Management console opens.</w:t>
      </w:r>
    </w:p>
    <w:p w14:paraId="779389CC" w14:textId="77777777" w:rsidR="007E0F5A" w:rsidRDefault="007E0F5A" w:rsidP="007E0F5A">
      <w:pPr>
        <w:pStyle w:val="NormalWeb"/>
        <w:numPr>
          <w:ilvl w:val="0"/>
          <w:numId w:val="15"/>
        </w:numPr>
        <w:shd w:val="clear" w:color="auto" w:fill="FFFFFF"/>
        <w:spacing w:before="0" w:beforeAutospacing="0" w:after="225" w:afterAutospacing="0"/>
        <w:rPr>
          <w:rFonts w:ascii="Cambria" w:hAnsi="Cambria"/>
          <w:color w:val="575757"/>
        </w:rPr>
      </w:pPr>
      <w:r>
        <w:rPr>
          <w:rFonts w:ascii="Cambria" w:hAnsi="Cambria"/>
          <w:color w:val="575757"/>
        </w:rPr>
        <w:t>If no TPM chip is present or it’s not enabled in BIOS/UEFI setup, the console reports that. If your system has a TPM chip that is not yet initialized, the Status pane in the console reports TPM is not ready for use (see </w:t>
      </w:r>
      <w:hyperlink r:id="rId195" w:history="1">
        <w:r>
          <w:rPr>
            <w:rStyle w:val="Hyperlink"/>
            <w:rFonts w:ascii="Cambria" w:hAnsi="Cambria"/>
            <w:color w:val="0081BC"/>
            <w:u w:val="none"/>
          </w:rPr>
          <w:t>Figure 2-35</w:t>
        </w:r>
      </w:hyperlink>
      <w:r>
        <w:rPr>
          <w:rFonts w:ascii="Cambria" w:hAnsi="Cambria"/>
          <w:color w:val="575757"/>
        </w:rPr>
        <w:t>). To initialize the TPM, click </w:t>
      </w:r>
      <w:r>
        <w:rPr>
          <w:rStyle w:val="Strong"/>
          <w:rFonts w:ascii="Cambria" w:eastAsiaTheme="majorEastAsia" w:hAnsi="Cambria"/>
          <w:color w:val="575757"/>
        </w:rPr>
        <w:t>Prepare the TPM</w:t>
      </w:r>
      <w:r>
        <w:rPr>
          <w:rFonts w:ascii="Cambria" w:hAnsi="Cambria"/>
          <w:color w:val="575757"/>
        </w:rPr>
        <w:t> in the Actions pane. After Windows initializes the TPM and you close the dialog box, the console will report that the TPM is ready for use (also shown in </w:t>
      </w:r>
      <w:hyperlink r:id="rId196" w:history="1">
        <w:r>
          <w:rPr>
            <w:rStyle w:val="Hyperlink"/>
            <w:rFonts w:ascii="Cambria" w:hAnsi="Cambria"/>
            <w:color w:val="0081BC"/>
            <w:u w:val="none"/>
          </w:rPr>
          <w:t>Figure 2-35</w:t>
        </w:r>
      </w:hyperlink>
      <w:r>
        <w:rPr>
          <w:rFonts w:ascii="Cambria" w:hAnsi="Cambria"/>
          <w:color w:val="575757"/>
        </w:rPr>
        <w:t>).</w:t>
      </w:r>
    </w:p>
    <w:p w14:paraId="721A4434" w14:textId="77777777" w:rsidR="007E0F5A" w:rsidRDefault="007E0F5A" w:rsidP="007E0F5A">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2-35</w:t>
      </w:r>
    </w:p>
    <w:p w14:paraId="74B76AB6" w14:textId="77777777" w:rsidR="007E0F5A" w:rsidRDefault="007E0F5A" w:rsidP="007E0F5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Use the TPM Management console to manage the TPM chip in Windows</w:t>
      </w:r>
    </w:p>
    <w:p w14:paraId="3B85B0A5" w14:textId="4D48DF84" w:rsidR="007E0F5A" w:rsidRDefault="007E0F5A" w:rsidP="007E0F5A">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74B21944" wp14:editId="5D45793C">
            <wp:extent cx="5664835" cy="3788410"/>
            <wp:effectExtent l="0" t="0" r="0" b="254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3788410"/>
                    </a:xfrm>
                    <a:prstGeom prst="rect">
                      <a:avLst/>
                    </a:prstGeom>
                    <a:noFill/>
                    <a:ln>
                      <a:noFill/>
                    </a:ln>
                  </pic:spPr>
                </pic:pic>
              </a:graphicData>
            </a:graphic>
          </wp:inline>
        </w:drawing>
      </w:r>
    </w:p>
    <w:p w14:paraId="12D66C68" w14:textId="3896D205" w:rsidR="007E0F5A" w:rsidRDefault="007E0F5A" w:rsidP="007E0F5A">
      <w:pPr>
        <w:shd w:val="clear" w:color="auto" w:fill="FFFFFF"/>
        <w:ind w:left="720"/>
        <w:jc w:val="center"/>
        <w:rPr>
          <w:rFonts w:ascii="Cambria" w:hAnsi="Cambria"/>
          <w:color w:val="575757"/>
        </w:rPr>
      </w:pPr>
      <w:r>
        <w:rPr>
          <w:rFonts w:ascii="Cambria" w:hAnsi="Cambria"/>
          <w:noProof/>
          <w:color w:val="575757"/>
        </w:rPr>
        <w:drawing>
          <wp:inline distT="0" distB="0" distL="0" distR="0" wp14:anchorId="6F803EC9" wp14:editId="14C0840E">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0989AD" w14:textId="77777777" w:rsidR="007E0F5A" w:rsidRDefault="007E0F5A" w:rsidP="007E0F5A">
      <w:pPr>
        <w:shd w:val="clear" w:color="auto" w:fill="FFFFFF"/>
        <w:spacing w:line="210" w:lineRule="atLeast"/>
        <w:ind w:left="720"/>
        <w:rPr>
          <w:rFonts w:ascii="Tahoma" w:hAnsi="Tahoma" w:cs="Tahoma"/>
          <w:color w:val="666666"/>
          <w:sz w:val="19"/>
          <w:szCs w:val="19"/>
        </w:rPr>
      </w:pPr>
      <w:r>
        <w:rPr>
          <w:rFonts w:ascii="Tahoma" w:hAnsi="Tahoma" w:cs="Tahoma"/>
          <w:color w:val="666666"/>
          <w:sz w:val="19"/>
          <w:szCs w:val="19"/>
        </w:rPr>
        <w:t>Source: Microsoft</w:t>
      </w:r>
    </w:p>
    <w:p w14:paraId="53F39F04" w14:textId="77777777" w:rsidR="007E0F5A" w:rsidRDefault="007E0F5A" w:rsidP="007E0F5A">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Using the console, you can change the TPM owner password, turn TPM on or off in Windows, reset the TPM when it has locked access to the hard drive, and clear the TPM, which resets it to factory defaults. After you have made changes to the TPM chip, you will most likely be asked to restart the computer for the changes to take effect.</w:t>
      </w:r>
    </w:p>
    <w:p w14:paraId="44284F3E" w14:textId="7547A4B3"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F5933E">
          <v:shape id="_x0000_i1523" type="#_x0000_t75" style="width:42.1pt;height:17.75pt" o:ole="">
            <v:imagedata r:id="rId36" o:title=""/>
          </v:shape>
          <w:control r:id="rId198" w:name="DefaultOcxName14" w:shapeid="_x0000_i1523"/>
        </w:object>
      </w:r>
    </w:p>
    <w:p w14:paraId="5974E1DA" w14:textId="77777777" w:rsidR="007E0F5A" w:rsidRDefault="007E0F5A" w:rsidP="007E0F5A">
      <w:pPr>
        <w:shd w:val="clear" w:color="auto" w:fill="FFFFFF"/>
        <w:rPr>
          <w:rFonts w:ascii="Cambria" w:hAnsi="Cambria"/>
          <w:color w:val="575757"/>
        </w:rPr>
      </w:pPr>
      <w:hyperlink r:id="rId199" w:tooltip="Help" w:history="1">
        <w:r>
          <w:rPr>
            <w:rStyle w:val="novisual"/>
            <w:rFonts w:ascii="Helvetica" w:hAnsi="Helvetica" w:cs="Helvetica"/>
            <w:b/>
            <w:bCs/>
            <w:color w:val="7A7A7A"/>
            <w:sz w:val="23"/>
            <w:szCs w:val="23"/>
            <w:bdr w:val="none" w:sz="0" w:space="0" w:color="auto" w:frame="1"/>
          </w:rPr>
          <w:t>help</w:t>
        </w:r>
      </w:hyperlink>
    </w:p>
    <w:p w14:paraId="33220FE2" w14:textId="77777777" w:rsidR="007E0F5A" w:rsidRPr="007E0F5A" w:rsidRDefault="007E0F5A" w:rsidP="007E0F5A">
      <w:pPr>
        <w:spacing w:after="0" w:line="240" w:lineRule="auto"/>
        <w:ind w:hanging="28816"/>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Application Opened</w:t>
      </w:r>
    </w:p>
    <w:p w14:paraId="3CC826BF" w14:textId="77777777"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hyperlink r:id="rId200" w:anchor="header" w:history="1">
        <w:r w:rsidRPr="007E0F5A">
          <w:rPr>
            <w:rFonts w:ascii="Cambria" w:eastAsia="Times New Roman" w:hAnsi="Cambria" w:cs="Times New Roman"/>
            <w:color w:val="0081BC"/>
            <w:sz w:val="24"/>
            <w:szCs w:val="24"/>
          </w:rPr>
          <w:t>Main content</w:t>
        </w:r>
      </w:hyperlink>
    </w:p>
    <w:p w14:paraId="65833877" w14:textId="77777777" w:rsidR="007E0F5A" w:rsidRPr="007E0F5A" w:rsidRDefault="007E0F5A" w:rsidP="007E0F5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E0F5A">
        <w:rPr>
          <w:rFonts w:ascii="Open Sans" w:eastAsia="Times New Roman" w:hAnsi="Open Sans" w:cs="Open Sans"/>
          <w:b/>
          <w:bCs/>
          <w:color w:val="7A7A7A"/>
          <w:kern w:val="36"/>
          <w:sz w:val="32"/>
          <w:szCs w:val="32"/>
        </w:rPr>
        <w:t>2-3</w:t>
      </w:r>
      <w:r w:rsidRPr="007E0F5A">
        <w:rPr>
          <w:rFonts w:ascii="Open Sans" w:eastAsia="Times New Roman" w:hAnsi="Open Sans" w:cs="Open Sans"/>
          <w:color w:val="007DB8"/>
          <w:kern w:val="36"/>
          <w:sz w:val="42"/>
          <w:szCs w:val="42"/>
        </w:rPr>
        <w:t>Updating Motherboard Drivers and BIOS/UEFI</w:t>
      </w:r>
    </w:p>
    <w:p w14:paraId="761A0737" w14:textId="77777777" w:rsidR="007E0F5A" w:rsidRPr="007E0F5A" w:rsidRDefault="007E0F5A" w:rsidP="007E0F5A">
      <w:pPr>
        <w:shd w:val="clear" w:color="auto" w:fill="FFFFFF"/>
        <w:spacing w:after="225" w:line="240" w:lineRule="auto"/>
        <w:ind w:left="975" w:right="975"/>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 xml:space="preserve">When a motherboard is causing problems or you want to use a new OS or hardware device, you might need to update the motherboard drivers </w:t>
      </w:r>
      <w:r w:rsidRPr="007E0F5A">
        <w:rPr>
          <w:rFonts w:ascii="Cambria" w:eastAsia="Times New Roman" w:hAnsi="Cambria" w:cs="Times New Roman"/>
          <w:color w:val="575757"/>
          <w:sz w:val="24"/>
          <w:szCs w:val="24"/>
        </w:rPr>
        <w:lastRenderedPageBreak/>
        <w:t>or update the BIOS/UEFI firmware. Both skills are covered in this part of the chapter.</w:t>
      </w:r>
    </w:p>
    <w:p w14:paraId="5F93CEF3" w14:textId="77777777" w:rsidR="007E0F5A" w:rsidRPr="007E0F5A" w:rsidRDefault="007E0F5A" w:rsidP="007E0F5A">
      <w:pPr>
        <w:spacing w:line="240" w:lineRule="auto"/>
        <w:rPr>
          <w:rFonts w:ascii="Cambria" w:eastAsia="Times New Roman" w:hAnsi="Cambria" w:cs="Times New Roman"/>
          <w:color w:val="575757"/>
          <w:sz w:val="24"/>
          <w:szCs w:val="24"/>
        </w:rPr>
      </w:pPr>
      <w:bookmarkStart w:id="41" w:name="PageEnd_94"/>
      <w:bookmarkEnd w:id="41"/>
      <w:r w:rsidRPr="007E0F5A">
        <w:rPr>
          <w:rFonts w:ascii="Tahoma" w:eastAsia="Times New Roman" w:hAnsi="Tahoma" w:cs="Tahoma"/>
          <w:b/>
          <w:bCs/>
          <w:color w:val="FFFFFF"/>
          <w:spacing w:val="7"/>
          <w:sz w:val="27"/>
          <w:szCs w:val="27"/>
          <w:shd w:val="clear" w:color="auto" w:fill="FF9733"/>
        </w:rPr>
        <w:t>A+ Exam Tip</w:t>
      </w:r>
    </w:p>
    <w:p w14:paraId="447737CA" w14:textId="77777777" w:rsidR="007E0F5A" w:rsidRPr="007E0F5A" w:rsidRDefault="007E0F5A" w:rsidP="007E0F5A">
      <w:pPr>
        <w:shd w:val="clear" w:color="auto" w:fill="FFFFFF"/>
        <w:spacing w:line="240" w:lineRule="auto"/>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The A+ Core 1 exam expects you to know how to update drivers and firmware and replace the CMOS battery. Given the symptom of a problem, you must decide if the source of the problem is a device, motherboard firmware, or the CMOS battery and decide what to do to resolve the problem.</w:t>
      </w:r>
    </w:p>
    <w:p w14:paraId="2CA40F5C" w14:textId="0C4C0831"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Go to pg.</w:t>
      </w:r>
      <w:r w:rsidRPr="007E0F5A">
        <w:rPr>
          <w:rFonts w:ascii="Cambria" w:eastAsia="Times New Roman" w:hAnsi="Cambria" w:cs="Times New Roman"/>
          <w:color w:val="575757"/>
          <w:sz w:val="24"/>
          <w:szCs w:val="24"/>
        </w:rPr>
        <w:object w:dxaOrig="1440" w:dyaOrig="1440" w14:anchorId="344E1901">
          <v:shape id="_x0000_i1526" type="#_x0000_t75" style="width:42.1pt;height:17.75pt" o:ole="">
            <v:imagedata r:id="rId36" o:title=""/>
          </v:shape>
          <w:control r:id="rId201" w:name="DefaultOcxName15" w:shapeid="_x0000_i1526"/>
        </w:object>
      </w:r>
    </w:p>
    <w:p w14:paraId="2CEE0122" w14:textId="77777777"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hyperlink r:id="rId202" w:tooltip="Help" w:history="1">
        <w:r w:rsidRPr="007E0F5A">
          <w:rPr>
            <w:rFonts w:ascii="Helvetica" w:eastAsia="Times New Roman" w:hAnsi="Helvetica" w:cs="Helvetica"/>
            <w:b/>
            <w:bCs/>
            <w:color w:val="7A7A7A"/>
            <w:sz w:val="23"/>
            <w:szCs w:val="23"/>
            <w:bdr w:val="none" w:sz="0" w:space="0" w:color="auto" w:frame="1"/>
          </w:rPr>
          <w:t>help</w:t>
        </w:r>
      </w:hyperlink>
    </w:p>
    <w:p w14:paraId="2563A654" w14:textId="77777777" w:rsidR="007E0F5A" w:rsidRDefault="007E0F5A" w:rsidP="007E0F5A">
      <w:pPr>
        <w:ind w:hanging="28816"/>
        <w:rPr>
          <w:rFonts w:ascii="Cambria" w:hAnsi="Cambria"/>
          <w:color w:val="575757"/>
        </w:rPr>
      </w:pPr>
      <w:r>
        <w:rPr>
          <w:rFonts w:ascii="Cambria" w:hAnsi="Cambria"/>
          <w:color w:val="575757"/>
        </w:rPr>
        <w:t>Application Opened</w:t>
      </w:r>
    </w:p>
    <w:p w14:paraId="7AF09D28" w14:textId="77777777" w:rsidR="007E0F5A" w:rsidRDefault="007E0F5A" w:rsidP="007E0F5A">
      <w:pPr>
        <w:shd w:val="clear" w:color="auto" w:fill="FFFFFF"/>
        <w:rPr>
          <w:rFonts w:ascii="Cambria" w:hAnsi="Cambria"/>
          <w:color w:val="575757"/>
        </w:rPr>
      </w:pPr>
      <w:hyperlink r:id="rId203" w:anchor="header" w:history="1">
        <w:r>
          <w:rPr>
            <w:rStyle w:val="Hyperlink"/>
            <w:rFonts w:ascii="Cambria" w:hAnsi="Cambria"/>
            <w:color w:val="0081BC"/>
            <w:u w:val="none"/>
          </w:rPr>
          <w:t>Main content</w:t>
        </w:r>
      </w:hyperlink>
    </w:p>
    <w:p w14:paraId="7BCA1405"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2-3a</w:t>
      </w:r>
      <w:r>
        <w:rPr>
          <w:rStyle w:val="headingtext"/>
          <w:rFonts w:ascii="Open Sans" w:hAnsi="Open Sans" w:cs="Open Sans"/>
          <w:color w:val="DF7300"/>
          <w:sz w:val="54"/>
          <w:szCs w:val="54"/>
        </w:rPr>
        <w:t>Installing or Updating Motherboard Drivers</w:t>
      </w:r>
    </w:p>
    <w:p w14:paraId="126EF3D6"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hyperlink r:id="rId204" w:history="1">
        <w:r>
          <w:rPr>
            <w:rStyle w:val="primaryterm"/>
            <w:rFonts w:ascii="Cambria" w:hAnsi="Cambria"/>
            <w:b/>
            <w:bCs/>
            <w:color w:val="00609A"/>
          </w:rPr>
          <w:t>Device drivers</w:t>
        </w:r>
      </w:hyperlink>
      <w:r>
        <w:rPr>
          <w:rFonts w:ascii="Cambria" w:hAnsi="Cambria"/>
          <w:color w:val="575757"/>
        </w:rPr>
        <w:t> are small programs stored on the hard drive that an operating system such as Windows or Linux uses to communicate with a specific hardware device—for example, a printer, network port on the motherboard, or video card. The CD or DVD that comes bundled with the motherboard contains a user guide and drivers for its onboard components (for example, chipset, graphics, audio, network, and USB drivers), and these drivers need to be installed in the OS. After installing a motherboard, you can install the drivers from CD or DVD and later update them by downloading updates from the motherboard manufacturer’s website. Updates to motherboard drivers are sometimes included in updates to Windows.</w:t>
      </w:r>
    </w:p>
    <w:p w14:paraId="458D217F"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24AED49"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The motherboard CD or DVD or the manufacturer’s website might contain useful utilities—for example, a utility to monitor the CPU temperature and alert you if overheating occurs, or a diagnostics utility for troubleshooting. You might also find a utility that works in Windows or Linux to update the BIOS/UEFI firmware.</w:t>
      </w:r>
    </w:p>
    <w:p w14:paraId="1F7DF5CB"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don’t have the CD or DVD that came with the motherboard or </w:t>
      </w:r>
      <w:proofErr w:type="gramStart"/>
      <w:r>
        <w:rPr>
          <w:rFonts w:ascii="Cambria" w:hAnsi="Cambria"/>
          <w:color w:val="575757"/>
        </w:rPr>
        <w:t>you want</w:t>
      </w:r>
      <w:proofErr w:type="gramEnd"/>
      <w:r>
        <w:rPr>
          <w:rFonts w:ascii="Cambria" w:hAnsi="Cambria"/>
          <w:color w:val="575757"/>
        </w:rPr>
        <w:t xml:space="preserve"> to update the drivers already installed on the system, go to the motherboard manufacturer website to find the downloads you need. </w:t>
      </w:r>
      <w:hyperlink r:id="rId205" w:history="1">
        <w:r>
          <w:rPr>
            <w:rStyle w:val="Hyperlink"/>
            <w:rFonts w:ascii="Cambria" w:hAnsi="Cambria"/>
            <w:color w:val="0081BC"/>
            <w:u w:val="none"/>
          </w:rPr>
          <w:t>Figure 2-36</w:t>
        </w:r>
      </w:hyperlink>
      <w:r>
        <w:rPr>
          <w:rFonts w:ascii="Cambria" w:hAnsi="Cambria"/>
          <w:color w:val="575757"/>
        </w:rPr>
        <w:t> shows the download page for the Asus Prime Z370-P motherboard shown earlier in </w:t>
      </w:r>
      <w:hyperlink r:id="rId206" w:history="1">
        <w:r>
          <w:rPr>
            <w:rStyle w:val="Hyperlink"/>
            <w:rFonts w:ascii="Cambria" w:hAnsi="Cambria"/>
            <w:color w:val="0081BC"/>
            <w:u w:val="none"/>
          </w:rPr>
          <w:t>Figure 2-1</w:t>
        </w:r>
      </w:hyperlink>
      <w:r>
        <w:rPr>
          <w:rFonts w:ascii="Cambria" w:hAnsi="Cambria"/>
          <w:color w:val="575757"/>
        </w:rPr>
        <w:t xml:space="preserve">. On this page, you can download manuals, drivers, utility tools, and BIOS/UEFI updates for the </w:t>
      </w:r>
      <w:r>
        <w:rPr>
          <w:rFonts w:ascii="Cambria" w:hAnsi="Cambria"/>
          <w:color w:val="575757"/>
        </w:rPr>
        <w:lastRenderedPageBreak/>
        <w:t>board. You can also access a list of CPUs and memory modules the board can use. Be sure to get the correct drivers for the OS edition and type (for example, Windows 10 64-bit) you are using with the board.</w:t>
      </w:r>
    </w:p>
    <w:p w14:paraId="3E4B3248" w14:textId="77777777" w:rsidR="007E0F5A" w:rsidRDefault="007E0F5A" w:rsidP="007E0F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2-36</w:t>
      </w:r>
    </w:p>
    <w:p w14:paraId="65D4BD36"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Download drivers, utilities, BIOS/UEFI updates, documentation, and other help software from the motherboard manufacturer’s website</w:t>
      </w:r>
    </w:p>
    <w:p w14:paraId="2D6B9E47" w14:textId="4E7EBCF6"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9511D6E" wp14:editId="52CAF0A5">
            <wp:extent cx="5664835" cy="4025900"/>
            <wp:effectExtent l="0" t="0" r="0" b="0"/>
            <wp:docPr id="61" name="Picture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64835" cy="4025900"/>
                    </a:xfrm>
                    <a:prstGeom prst="rect">
                      <a:avLst/>
                    </a:prstGeom>
                    <a:noFill/>
                    <a:ln>
                      <a:noFill/>
                    </a:ln>
                  </pic:spPr>
                </pic:pic>
              </a:graphicData>
            </a:graphic>
          </wp:inline>
        </w:drawing>
      </w:r>
    </w:p>
    <w:p w14:paraId="14A3E595" w14:textId="4AA67EE1" w:rsidR="007E0F5A" w:rsidRDefault="007E0F5A" w:rsidP="007E0F5A">
      <w:pPr>
        <w:shd w:val="clear" w:color="auto" w:fill="FFFFFF"/>
        <w:jc w:val="center"/>
        <w:rPr>
          <w:rFonts w:ascii="Cambria" w:hAnsi="Cambria"/>
          <w:color w:val="575757"/>
        </w:rPr>
      </w:pPr>
      <w:r>
        <w:rPr>
          <w:rFonts w:ascii="Cambria" w:hAnsi="Cambria"/>
          <w:noProof/>
          <w:color w:val="575757"/>
        </w:rPr>
        <w:drawing>
          <wp:inline distT="0" distB="0" distL="0" distR="0" wp14:anchorId="57E2D2CF" wp14:editId="4373C056">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AB4C29" w14:textId="77777777" w:rsidR="007E0F5A" w:rsidRDefault="007E0F5A" w:rsidP="007E0F5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ASUSTeK</w:t>
      </w:r>
      <w:proofErr w:type="spellEnd"/>
      <w:r>
        <w:rPr>
          <w:rFonts w:ascii="Tahoma" w:hAnsi="Tahoma" w:cs="Tahoma"/>
          <w:color w:val="666666"/>
          <w:sz w:val="19"/>
          <w:szCs w:val="19"/>
        </w:rPr>
        <w:t xml:space="preserve"> Computer, Inc.</w:t>
      </w:r>
    </w:p>
    <w:p w14:paraId="3C95A23A" w14:textId="77777777" w:rsidR="007E0F5A" w:rsidRDefault="007E0F5A" w:rsidP="007E0F5A">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537D631C"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To know what edition and type of Windows you are using, use the System Information utility (msinfo32.exe).</w:t>
      </w:r>
    </w:p>
    <w:p w14:paraId="0C50136C" w14:textId="3517E361" w:rsidR="007E0F5A" w:rsidRDefault="007E0F5A" w:rsidP="007E0F5A">
      <w:pPr>
        <w:shd w:val="clear" w:color="auto" w:fill="FFFFFF"/>
        <w:rPr>
          <w:rFonts w:ascii="Cambria" w:hAnsi="Cambria"/>
          <w:color w:val="575757"/>
        </w:rPr>
      </w:pPr>
      <w:bookmarkStart w:id="42" w:name="PageEnd_95"/>
      <w:bookmarkEnd w:id="42"/>
      <w:r>
        <w:rPr>
          <w:rStyle w:val="jumptopage-label"/>
          <w:rFonts w:ascii="Cambria" w:hAnsi="Cambria"/>
          <w:color w:val="575757"/>
        </w:rPr>
        <w:t>Go to pg.</w:t>
      </w:r>
      <w:r>
        <w:rPr>
          <w:rFonts w:ascii="Cambria" w:hAnsi="Cambria"/>
          <w:color w:val="575757"/>
        </w:rPr>
        <w:object w:dxaOrig="1440" w:dyaOrig="1440" w14:anchorId="33BE44D6">
          <v:shape id="_x0000_i1533" type="#_x0000_t75" style="width:42.1pt;height:17.75pt" o:ole="">
            <v:imagedata r:id="rId36" o:title=""/>
          </v:shape>
          <w:control r:id="rId208" w:name="DefaultOcxName16" w:shapeid="_x0000_i1533"/>
        </w:object>
      </w:r>
    </w:p>
    <w:p w14:paraId="7705DF70" w14:textId="77777777" w:rsidR="007E0F5A" w:rsidRDefault="007E0F5A" w:rsidP="007E0F5A">
      <w:pPr>
        <w:shd w:val="clear" w:color="auto" w:fill="FFFFFF"/>
        <w:rPr>
          <w:rFonts w:ascii="Cambria" w:hAnsi="Cambria"/>
          <w:color w:val="575757"/>
        </w:rPr>
      </w:pPr>
      <w:hyperlink r:id="rId209" w:tooltip="Help" w:history="1">
        <w:r>
          <w:rPr>
            <w:rStyle w:val="novisual"/>
            <w:rFonts w:ascii="Helvetica" w:hAnsi="Helvetica" w:cs="Helvetica"/>
            <w:b/>
            <w:bCs/>
            <w:color w:val="7A7A7A"/>
            <w:sz w:val="23"/>
            <w:szCs w:val="23"/>
            <w:bdr w:val="none" w:sz="0" w:space="0" w:color="auto" w:frame="1"/>
          </w:rPr>
          <w:t>help</w:t>
        </w:r>
      </w:hyperlink>
    </w:p>
    <w:p w14:paraId="398BAB4B" w14:textId="77777777" w:rsidR="007E0F5A" w:rsidRDefault="007E0F5A" w:rsidP="007E0F5A">
      <w:pPr>
        <w:ind w:hanging="28816"/>
        <w:rPr>
          <w:rFonts w:ascii="Cambria" w:hAnsi="Cambria"/>
          <w:color w:val="575757"/>
        </w:rPr>
      </w:pPr>
      <w:r>
        <w:rPr>
          <w:rFonts w:ascii="Cambria" w:hAnsi="Cambria"/>
          <w:color w:val="575757"/>
        </w:rPr>
        <w:lastRenderedPageBreak/>
        <w:t>Application Opened</w:t>
      </w:r>
    </w:p>
    <w:p w14:paraId="3E372CB8" w14:textId="77777777" w:rsidR="007E0F5A" w:rsidRDefault="007E0F5A" w:rsidP="007E0F5A">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65BB6BD4"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2-3b</w:t>
      </w:r>
      <w:r>
        <w:rPr>
          <w:rStyle w:val="headingtext"/>
          <w:rFonts w:ascii="Open Sans" w:hAnsi="Open Sans" w:cs="Open Sans"/>
          <w:color w:val="DF7300"/>
          <w:sz w:val="54"/>
          <w:szCs w:val="54"/>
        </w:rPr>
        <w:t>Updating Firmware</w:t>
      </w:r>
    </w:p>
    <w:p w14:paraId="62248DD0"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process of upgrading or refreshing the programming and data stored on the firmware chip is called updating firmware, </w:t>
      </w:r>
      <w:hyperlink r:id="rId211" w:history="1">
        <w:r>
          <w:rPr>
            <w:rStyle w:val="primaryterm"/>
            <w:rFonts w:ascii="Cambria" w:hAnsi="Cambria"/>
            <w:b/>
            <w:bCs/>
            <w:color w:val="00609A"/>
          </w:rPr>
          <w:t>flashing BIOS/UEFI</w:t>
        </w:r>
      </w:hyperlink>
      <w:r>
        <w:rPr>
          <w:rFonts w:ascii="Cambria" w:hAnsi="Cambria"/>
          <w:color w:val="575757"/>
        </w:rPr>
        <w:t>, or </w:t>
      </w:r>
      <w:r>
        <w:rPr>
          <w:rStyle w:val="primaryterm"/>
          <w:rFonts w:ascii="Cambria" w:hAnsi="Cambria"/>
          <w:b/>
          <w:bCs/>
          <w:color w:val="00609A"/>
        </w:rPr>
        <w:t>flashing BIOS</w:t>
      </w:r>
      <w:r>
        <w:rPr>
          <w:rFonts w:ascii="Cambria" w:hAnsi="Cambria"/>
          <w:color w:val="575757"/>
        </w:rPr>
        <w:t>. Here are some good reasons to flash the BIOS/UEFI:</w:t>
      </w:r>
    </w:p>
    <w:p w14:paraId="2F6150AF" w14:textId="77777777" w:rsidR="007E0F5A" w:rsidRDefault="007E0F5A" w:rsidP="007E0F5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The system hangs at odd times or during the boot.</w:t>
      </w:r>
    </w:p>
    <w:p w14:paraId="43612789" w14:textId="77777777" w:rsidR="007E0F5A" w:rsidRDefault="007E0F5A" w:rsidP="007E0F5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Some motherboard functions have stopped working or are causing problems. For example, the onboard video port is not working.</w:t>
      </w:r>
    </w:p>
    <w:p w14:paraId="01368412" w14:textId="77777777" w:rsidR="007E0F5A" w:rsidRDefault="007E0F5A" w:rsidP="007E0F5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You get errors when trying to install a new OS or hardware device.</w:t>
      </w:r>
    </w:p>
    <w:p w14:paraId="23755D17" w14:textId="77777777" w:rsidR="007E0F5A" w:rsidRDefault="007E0F5A" w:rsidP="007E0F5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You want to incorporate some new features or a new component on the board. For example, a BIOS upgrade might be required before you upgrade the processor.</w:t>
      </w:r>
    </w:p>
    <w:p w14:paraId="6880F7D2"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6B02F09"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It’s extremely important that you use the correct motherboard brand and model when selecting the BIOS/UEFI update on the manufacturer’s website. Trying to use the wrong update can cause problems. Also, get your updates directly from the manufacturer website rather than other third-party sites.</w:t>
      </w:r>
    </w:p>
    <w:p w14:paraId="2009321B"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flash BIOS/UEFI, always follow the directions that you can find in the user guide for your motherboard. Motherboards can use one or more of these methods:</w:t>
      </w:r>
    </w:p>
    <w:p w14:paraId="1BD3F460" w14:textId="77777777" w:rsidR="007E0F5A" w:rsidRDefault="007E0F5A" w:rsidP="007E0F5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Download and update from within BIOS/UEFI setup.</w:t>
      </w:r>
      <w:r>
        <w:rPr>
          <w:rFonts w:ascii="Cambria" w:hAnsi="Cambria"/>
          <w:color w:val="575757"/>
        </w:rPr>
        <w:t> Some motherboards allow you to enter BIOS/UEFI setup and select the option for BIOS/UEFI to connect to the Internet, check for updates, download the update, and apply it.</w:t>
      </w:r>
    </w:p>
    <w:p w14:paraId="2D52D40D" w14:textId="77777777" w:rsidR="007E0F5A" w:rsidRDefault="007E0F5A" w:rsidP="007E0F5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Update from a USB flash drive using BIOS/UEFI setup.</w:t>
      </w:r>
      <w:r>
        <w:rPr>
          <w:rFonts w:ascii="Cambria" w:hAnsi="Cambria"/>
          <w:color w:val="575757"/>
        </w:rPr>
        <w:t> Download the latest firmware update file for your BIOS/UEFI version from the manufacturer website and store it on a USB flash drive that is formatted using the FAT32 file system (not the NTFS file system). Then restart the system and launch BIOS/UEFI setup. Select the option to flash BIOS/UEFI and point to the USB drive for the update. Alternately, you might press a key at startup to launch the update rather than launch BIOS/UEFI setup. (For some motherboard brands, you press F7.) The update is applied and the system restarts.</w:t>
      </w:r>
    </w:p>
    <w:p w14:paraId="5D9DD402" w14:textId="77777777" w:rsidR="007E0F5A" w:rsidRDefault="007E0F5A" w:rsidP="007E0F5A">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lastRenderedPageBreak/>
        <w:t>Run an express BIOS/UEFI update.</w:t>
      </w:r>
      <w:r>
        <w:rPr>
          <w:rFonts w:ascii="Cambria" w:hAnsi="Cambria"/>
          <w:color w:val="575757"/>
        </w:rPr>
        <w:t> An express BIOS/UEFI update is done from within Windows. You use Windows application software available on the motherboard manufacturer website to check for, download, and install firmware updates. Alternately, you might be instructed to download the firmware update and double-click it to start the update. Because too many things can go wrong using Windows to update BIOS/UEFI, it is not a recommended best practice.</w:t>
      </w:r>
    </w:p>
    <w:p w14:paraId="0ADB300A"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 aware of these cautions when updating BIOS/UEFI firmware:</w:t>
      </w:r>
    </w:p>
    <w:p w14:paraId="15CEA4E9" w14:textId="77777777" w:rsidR="007E0F5A" w:rsidRDefault="007E0F5A" w:rsidP="007E0F5A">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Don’t update firmware without a good reason.</w:t>
      </w:r>
      <w:r>
        <w:rPr>
          <w:rFonts w:ascii="Cambria" w:hAnsi="Cambria"/>
          <w:color w:val="575757"/>
        </w:rPr>
        <w:t> Makers of BIOS/UEFI are likely to provide updates frequently because putting the upgrade on the Internet is so easy for them. Generally, however, follow the principle that “if it’s not broke, don’t fix it.” Update your firmware only if you’re having a problem with your motherboard or there’s a new BIOS/UEFI feature you want to use.</w:t>
      </w:r>
    </w:p>
    <w:p w14:paraId="339937BE" w14:textId="77777777" w:rsidR="007E0F5A" w:rsidRDefault="007E0F5A" w:rsidP="007E0F5A">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Back up first.</w:t>
      </w:r>
      <w:r>
        <w:rPr>
          <w:rFonts w:ascii="Cambria" w:hAnsi="Cambria"/>
          <w:color w:val="575757"/>
        </w:rPr>
        <w:t> Before attempting to update the firmware, back up the firmware to a USB flash drive, if possible. See the motherboard user manual to find out how.</w:t>
      </w:r>
    </w:p>
    <w:p w14:paraId="17FC373D" w14:textId="77777777" w:rsidR="007E0F5A" w:rsidRDefault="007E0F5A" w:rsidP="007E0F5A">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Select the correct update file.</w:t>
      </w:r>
      <w:r>
        <w:rPr>
          <w:rFonts w:ascii="Cambria" w:hAnsi="Cambria"/>
          <w:color w:val="575757"/>
        </w:rPr>
        <w:t> Always use an update version that is more recent than the BIOS/UEFI version already installed and carefully follow manufacturer directions. Upgrading with the wrong file could make your BIOS/UEFI useless. If you’re not sure that you’re using the correct upgrade, </w:t>
      </w:r>
      <w:r>
        <w:rPr>
          <w:rStyle w:val="Emphasis"/>
          <w:rFonts w:ascii="Cambria" w:eastAsiaTheme="majorEastAsia" w:hAnsi="Cambria"/>
          <w:color w:val="575757"/>
        </w:rPr>
        <w:t>don’t guess.</w:t>
      </w:r>
      <w:r>
        <w:rPr>
          <w:rFonts w:ascii="Cambria" w:hAnsi="Cambria"/>
          <w:color w:val="575757"/>
        </w:rPr>
        <w:t> Check with the technical support for your BIOS/UEFI before moving forward. Before you call technical support, have the information available that identifies your BIOS/UEFI and motherboard.</w:t>
      </w:r>
    </w:p>
    <w:p w14:paraId="41DFD003" w14:textId="77777777" w:rsidR="007E0F5A" w:rsidRDefault="007E0F5A" w:rsidP="007E0F5A">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Don’t interrupt the update.</w:t>
      </w:r>
      <w:r>
        <w:rPr>
          <w:rFonts w:ascii="Cambria" w:hAnsi="Cambria"/>
          <w:color w:val="575757"/>
        </w:rPr>
        <w:t> Be sure not to turn off your computer while the update is in progress. For laptops, make sure the AC adapter is plugged in and powering the system.</w:t>
      </w:r>
    </w:p>
    <w:p w14:paraId="423BED6A" w14:textId="77777777" w:rsidR="007E0F5A" w:rsidRDefault="007E0F5A" w:rsidP="007E0F5A">
      <w:pPr>
        <w:rPr>
          <w:rFonts w:ascii="Cambria" w:hAnsi="Cambria"/>
          <w:color w:val="575757"/>
        </w:rPr>
      </w:pPr>
      <w:bookmarkStart w:id="43" w:name="PageEnd_96"/>
      <w:bookmarkEnd w:id="43"/>
      <w:r>
        <w:rPr>
          <w:rStyle w:val="label"/>
          <w:rFonts w:ascii="Tahoma" w:hAnsi="Tahoma" w:cs="Tahoma"/>
          <w:b/>
          <w:bCs/>
          <w:color w:val="FFFFFF"/>
          <w:spacing w:val="7"/>
          <w:sz w:val="27"/>
          <w:szCs w:val="27"/>
          <w:shd w:val="clear" w:color="auto" w:fill="FF9733"/>
        </w:rPr>
        <w:t>Notes</w:t>
      </w:r>
    </w:p>
    <w:p w14:paraId="100FCBAF"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To identify the BIOS/UEFI version installed, look for the BIOS version number displayed on the main menu of BIOS/UEFI setup. Alternately, you can use the System Information utility (msinfo32.exe) in Windows to display the BIOS version.</w:t>
      </w:r>
    </w:p>
    <w:p w14:paraId="4905B9B0"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BIOS update is interrupted or the update creates errors, you are in an unfortunate situation. Search the motherboard manufacturer website for help. Here are some options:</w:t>
      </w:r>
    </w:p>
    <w:p w14:paraId="7BB168DB" w14:textId="77777777" w:rsidR="007E0F5A" w:rsidRDefault="007E0F5A" w:rsidP="007E0F5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Back flash.</w:t>
      </w:r>
      <w:r>
        <w:rPr>
          <w:rFonts w:ascii="Cambria" w:hAnsi="Cambria"/>
          <w:color w:val="575757"/>
        </w:rPr>
        <w:t> You might be able to revert to the earlier version, which is called a </w:t>
      </w:r>
      <w:hyperlink r:id="rId212" w:history="1">
        <w:r>
          <w:rPr>
            <w:rStyle w:val="primaryterm"/>
            <w:rFonts w:ascii="Cambria" w:hAnsi="Cambria"/>
            <w:b/>
            <w:bCs/>
            <w:color w:val="00609A"/>
          </w:rPr>
          <w:t>back flash</w:t>
        </w:r>
      </w:hyperlink>
      <w:r>
        <w:rPr>
          <w:rFonts w:ascii="Cambria" w:hAnsi="Cambria"/>
          <w:color w:val="575757"/>
        </w:rPr>
        <w:t xml:space="preserve">. To do this, generally you download the recovery file from the website and copy the file to a USB flash drive. Then set the jumper on the motherboard to recover from a failed BIOS update. When you reboot the system, the BIOS </w:t>
      </w:r>
      <w:r>
        <w:rPr>
          <w:rFonts w:ascii="Cambria" w:hAnsi="Cambria"/>
          <w:color w:val="575757"/>
        </w:rPr>
        <w:lastRenderedPageBreak/>
        <w:t>automatically reads from the device and performs the recovery. Then reset the jumper to the normal setting and boot the system.</w:t>
      </w:r>
    </w:p>
    <w:p w14:paraId="6010842E" w14:textId="77777777" w:rsidR="007E0F5A" w:rsidRDefault="007E0F5A" w:rsidP="007E0F5A">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Bootable media and restore defaults.</w:t>
      </w:r>
      <w:r>
        <w:rPr>
          <w:rFonts w:ascii="Cambria" w:hAnsi="Cambria"/>
          <w:color w:val="575757"/>
        </w:rPr>
        <w:t> You might be instructed to make a bootable CD or DVD using support tools from the motherboard manufacturer. Boot the system from the CD or DVD and enter commands to attempt the update again from the file stored on the USB flash drive. Then enter BIOS/UEFI setup and restore defaults.</w:t>
      </w:r>
    </w:p>
    <w:p w14:paraId="74ABC4D4"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CAAFD56"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a BIOS/UEFI update fails to complete, BIOS/UEFI may reboot and try again up to three times. After the third attempt, the update will be </w:t>
      </w:r>
      <w:proofErr w:type="gramStart"/>
      <w:r>
        <w:rPr>
          <w:rFonts w:ascii="Cambria" w:hAnsi="Cambria"/>
          <w:color w:val="575757"/>
        </w:rPr>
        <w:t>discarded</w:t>
      </w:r>
      <w:proofErr w:type="gramEnd"/>
      <w:r>
        <w:rPr>
          <w:rFonts w:ascii="Cambria" w:hAnsi="Cambria"/>
          <w:color w:val="575757"/>
        </w:rPr>
        <w:t xml:space="preserve"> and the firmware will roll back a partial update.</w:t>
      </w:r>
    </w:p>
    <w:p w14:paraId="46C5C40D" w14:textId="60027570"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848915">
          <v:shape id="_x0000_i1536" type="#_x0000_t75" style="width:42.1pt;height:17.75pt" o:ole="">
            <v:imagedata r:id="rId36" o:title=""/>
          </v:shape>
          <w:control r:id="rId213" w:name="DefaultOcxName17" w:shapeid="_x0000_i1536"/>
        </w:object>
      </w:r>
    </w:p>
    <w:p w14:paraId="2BFF11A6" w14:textId="77777777" w:rsidR="007E0F5A" w:rsidRDefault="007E0F5A" w:rsidP="007E0F5A">
      <w:pPr>
        <w:shd w:val="clear" w:color="auto" w:fill="FFFFFF"/>
        <w:rPr>
          <w:rFonts w:ascii="Cambria" w:hAnsi="Cambria"/>
          <w:color w:val="575757"/>
        </w:rPr>
      </w:pPr>
      <w:hyperlink r:id="rId214" w:tooltip="Help" w:history="1">
        <w:r>
          <w:rPr>
            <w:rStyle w:val="novisual"/>
            <w:rFonts w:ascii="Helvetica" w:hAnsi="Helvetica" w:cs="Helvetica"/>
            <w:b/>
            <w:bCs/>
            <w:color w:val="7A7A7A"/>
            <w:sz w:val="23"/>
            <w:szCs w:val="23"/>
            <w:bdr w:val="none" w:sz="0" w:space="0" w:color="auto" w:frame="1"/>
          </w:rPr>
          <w:t>help</w:t>
        </w:r>
      </w:hyperlink>
    </w:p>
    <w:p w14:paraId="756470F0" w14:textId="77777777" w:rsidR="007E0F5A" w:rsidRDefault="007E0F5A" w:rsidP="007E0F5A">
      <w:pPr>
        <w:ind w:hanging="28816"/>
        <w:rPr>
          <w:rFonts w:ascii="Cambria" w:hAnsi="Cambria"/>
          <w:color w:val="575757"/>
        </w:rPr>
      </w:pPr>
      <w:r>
        <w:rPr>
          <w:rFonts w:ascii="Cambria" w:hAnsi="Cambria"/>
          <w:color w:val="575757"/>
        </w:rPr>
        <w:t>Application Opened</w:t>
      </w:r>
    </w:p>
    <w:p w14:paraId="294DA5AB" w14:textId="77777777" w:rsidR="007E0F5A" w:rsidRDefault="007E0F5A" w:rsidP="007E0F5A">
      <w:pPr>
        <w:shd w:val="clear" w:color="auto" w:fill="FFFFFF"/>
        <w:rPr>
          <w:rFonts w:ascii="Cambria" w:hAnsi="Cambria"/>
          <w:color w:val="575757"/>
        </w:rPr>
      </w:pPr>
      <w:hyperlink r:id="rId215" w:anchor="header" w:history="1">
        <w:r>
          <w:rPr>
            <w:rStyle w:val="Hyperlink"/>
            <w:rFonts w:ascii="Cambria" w:hAnsi="Cambria"/>
            <w:color w:val="0081BC"/>
            <w:u w:val="none"/>
          </w:rPr>
          <w:t>Main content</w:t>
        </w:r>
      </w:hyperlink>
    </w:p>
    <w:p w14:paraId="22D95BFA"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2-3c</w:t>
      </w:r>
      <w:r>
        <w:rPr>
          <w:rStyle w:val="headingtext"/>
          <w:rFonts w:ascii="Open Sans" w:hAnsi="Open Sans" w:cs="Open Sans"/>
          <w:color w:val="DF7300"/>
          <w:sz w:val="54"/>
          <w:szCs w:val="54"/>
        </w:rPr>
        <w:t>Using Jumpers to Clear BIOS/UEFI Settings</w:t>
      </w:r>
    </w:p>
    <w:p w14:paraId="07AA4AE8"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motherboard may have jumpers that you can use to clear BIOS/UEFI settings, which returns the BIOS/UEFI setup to factory default settings. You might want to clear settings if flashing BIOS/UEFI didn’t work or failed to complete correctly, or if a power-on password is forgotten and you cannot boot the system.</w:t>
      </w:r>
    </w:p>
    <w:p w14:paraId="2B086BE4"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16" w:history="1">
        <w:r>
          <w:rPr>
            <w:rStyle w:val="primaryterm"/>
            <w:rFonts w:ascii="Cambria" w:hAnsi="Cambria"/>
            <w:b/>
            <w:bCs/>
            <w:color w:val="00609A"/>
          </w:rPr>
          <w:t>jumper</w:t>
        </w:r>
      </w:hyperlink>
      <w:r>
        <w:rPr>
          <w:rFonts w:ascii="Cambria" w:hAnsi="Cambria"/>
          <w:color w:val="575757"/>
        </w:rPr>
        <w:t> is two small posts or metal pins that stick up on the motherboard; it’s used to hold configuration information. An open jumper has no cover, and a closed jumper has a cover on the two pins (see </w:t>
      </w:r>
      <w:hyperlink r:id="rId217" w:history="1">
        <w:r>
          <w:rPr>
            <w:rStyle w:val="Hyperlink"/>
            <w:rFonts w:ascii="Cambria" w:hAnsi="Cambria"/>
            <w:color w:val="0081BC"/>
            <w:u w:val="none"/>
          </w:rPr>
          <w:t>Figure 2-37</w:t>
        </w:r>
      </w:hyperlink>
      <w:r>
        <w:rPr>
          <w:rFonts w:ascii="Cambria" w:hAnsi="Cambria"/>
          <w:color w:val="575757"/>
        </w:rPr>
        <w:t>). Look at the jumper cover in </w:t>
      </w:r>
      <w:hyperlink r:id="rId218" w:history="1">
        <w:r>
          <w:rPr>
            <w:rStyle w:val="Hyperlink"/>
            <w:rFonts w:ascii="Cambria" w:hAnsi="Cambria"/>
            <w:color w:val="0081BC"/>
            <w:u w:val="none"/>
          </w:rPr>
          <w:t>Figure 2-37</w:t>
        </w:r>
      </w:hyperlink>
      <w:r>
        <w:rPr>
          <w:rFonts w:ascii="Cambria" w:hAnsi="Cambria"/>
          <w:color w:val="575757"/>
        </w:rPr>
        <w:t xml:space="preserve">(B) that is “parked,” meaning it is hanging on a single pin for </w:t>
      </w:r>
      <w:proofErr w:type="gramStart"/>
      <w:r>
        <w:rPr>
          <w:rFonts w:ascii="Cambria" w:hAnsi="Cambria"/>
          <w:color w:val="575757"/>
        </w:rPr>
        <w:t>safekeeping, but</w:t>
      </w:r>
      <w:proofErr w:type="gramEnd"/>
      <w:r>
        <w:rPr>
          <w:rFonts w:ascii="Cambria" w:hAnsi="Cambria"/>
          <w:color w:val="575757"/>
        </w:rPr>
        <w:t xml:space="preserve"> is not being used to turn on a jumper setting.</w:t>
      </w:r>
    </w:p>
    <w:p w14:paraId="7D1FD9D9" w14:textId="77777777" w:rsidR="007E0F5A" w:rsidRDefault="007E0F5A" w:rsidP="007E0F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2-37</w:t>
      </w:r>
    </w:p>
    <w:p w14:paraId="49F559BC"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6-pin jumper group on a circuit board: (A) has no jumpers set to on, (B) has a cover parked on one pin, and (C) is configured with one jumper setting turned on</w:t>
      </w:r>
    </w:p>
    <w:p w14:paraId="64805D88" w14:textId="3AD58593"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DA98B6" wp14:editId="3CCDB640">
            <wp:extent cx="5664835" cy="1888490"/>
            <wp:effectExtent l="0" t="0" r="0" b="0"/>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64835" cy="1888490"/>
                    </a:xfrm>
                    <a:prstGeom prst="rect">
                      <a:avLst/>
                    </a:prstGeom>
                    <a:noFill/>
                    <a:ln>
                      <a:noFill/>
                    </a:ln>
                  </pic:spPr>
                </pic:pic>
              </a:graphicData>
            </a:graphic>
          </wp:inline>
        </w:drawing>
      </w:r>
    </w:p>
    <w:p w14:paraId="2B911B40" w14:textId="35C4CF30" w:rsidR="007E0F5A" w:rsidRDefault="007E0F5A" w:rsidP="007E0F5A">
      <w:pPr>
        <w:shd w:val="clear" w:color="auto" w:fill="FFFFFF"/>
        <w:jc w:val="center"/>
        <w:rPr>
          <w:rFonts w:ascii="Cambria" w:hAnsi="Cambria"/>
          <w:color w:val="575757"/>
        </w:rPr>
      </w:pPr>
      <w:r>
        <w:rPr>
          <w:rFonts w:ascii="Cambria" w:hAnsi="Cambria"/>
          <w:noProof/>
          <w:color w:val="575757"/>
        </w:rPr>
        <w:drawing>
          <wp:inline distT="0" distB="0" distL="0" distR="0" wp14:anchorId="2F2170FC" wp14:editId="47662C78">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CF2EDA"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hyperlink r:id="rId220" w:history="1">
        <w:r>
          <w:rPr>
            <w:rStyle w:val="Hyperlink"/>
            <w:rFonts w:ascii="Cambria" w:hAnsi="Cambria"/>
            <w:color w:val="0081BC"/>
            <w:u w:val="none"/>
          </w:rPr>
          <w:t>Figure 2-38</w:t>
        </w:r>
      </w:hyperlink>
      <w:r>
        <w:rPr>
          <w:rFonts w:ascii="Cambria" w:hAnsi="Cambria"/>
          <w:color w:val="575757"/>
        </w:rPr>
        <w:t> shows one example of a group of three jumpers. (The tan jumper cap is positioned on the first two jumper pins on the left side of the group.) </w:t>
      </w:r>
      <w:hyperlink r:id="rId221" w:history="1">
        <w:r>
          <w:rPr>
            <w:rStyle w:val="Hyperlink"/>
            <w:rFonts w:ascii="Cambria" w:hAnsi="Cambria"/>
            <w:color w:val="0081BC"/>
            <w:u w:val="none"/>
          </w:rPr>
          <w:t>Figure 2-39</w:t>
        </w:r>
      </w:hyperlink>
      <w:r>
        <w:rPr>
          <w:rFonts w:ascii="Cambria" w:hAnsi="Cambria"/>
          <w:color w:val="575757"/>
        </w:rPr>
        <w:t> shows the motherboard documentation for how to use these jumpers. When jumpers 1 and 2 are closed, which they are in the figure, normal booting happens. When jumpers 2 and 3 are closed, passwords to BIOS/UEFI setup can be cleared on the next boot. When no jumpers are closed, the BIOS/UEFI will recover itself on the next boot from a failed update. Once set for normal booting, the jumpers should be changed only if you are trying to recover when a power-up password is lost or flashing BIOS/UEFI has failed. To learn how to set jumpers, see the motherboard documentation.</w:t>
      </w:r>
    </w:p>
    <w:p w14:paraId="3F4561C6" w14:textId="77777777" w:rsidR="007E0F5A" w:rsidRDefault="007E0F5A" w:rsidP="007E0F5A">
      <w:pPr>
        <w:rPr>
          <w:rFonts w:ascii="Tahoma" w:hAnsi="Tahoma" w:cs="Tahoma"/>
          <w:b/>
          <w:bCs/>
          <w:color w:val="C15827"/>
          <w:sz w:val="25"/>
          <w:szCs w:val="25"/>
        </w:rPr>
      </w:pPr>
      <w:bookmarkStart w:id="44" w:name="PageEnd_97"/>
      <w:bookmarkEnd w:id="4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2-38</w:t>
      </w:r>
    </w:p>
    <w:p w14:paraId="63C4B714"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group of three jumpers controls the BIOS configuration</w:t>
      </w:r>
    </w:p>
    <w:p w14:paraId="0CB0656B" w14:textId="31B448C9"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0F8388F" wp14:editId="2EBA073C">
            <wp:extent cx="5320030" cy="23514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20030" cy="2351405"/>
                    </a:xfrm>
                    <a:prstGeom prst="rect">
                      <a:avLst/>
                    </a:prstGeom>
                    <a:noFill/>
                    <a:ln>
                      <a:noFill/>
                    </a:ln>
                  </pic:spPr>
                </pic:pic>
              </a:graphicData>
            </a:graphic>
          </wp:inline>
        </w:drawing>
      </w:r>
    </w:p>
    <w:p w14:paraId="662F639B" w14:textId="77777777" w:rsidR="007E0F5A" w:rsidRDefault="007E0F5A" w:rsidP="007E0F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2-39</w:t>
      </w:r>
    </w:p>
    <w:p w14:paraId="430D11D1"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BIOS configuration jumper settings</w:t>
      </w:r>
    </w:p>
    <w:p w14:paraId="677156F7" w14:textId="5325A1D9"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9E8497" wp14:editId="4C39740B">
            <wp:extent cx="5664835" cy="2493645"/>
            <wp:effectExtent l="0" t="0" r="0" b="1905"/>
            <wp:docPr id="63" name="Picture 63" descr="The table is listing BIOS configuration jumper settings. It has three columns and three rows. The heading of the columns from left to right are Jumper Position, Mode, and Description. The rows entries are as follows. Row 1: Jumper Position, 1, 3; Mode, Normal default; Description, the current BIOS configuration is used for booting. Row 2: Jumper Position, 1, 3; Mode, configure; Description, After POST, the BIOS displays a menu in BIOS setup that can be used to clear the user and supervisor power-on passwords. Row 3: Jumper Position, 1, 3; Mode, Recovery; Description, Recovery is used to recover from a failed BIOS update. Details can be found in the motherboard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The table is listing BIOS configuration jumper settings. It has three columns and three rows. The heading of the columns from left to right are Jumper Position, Mode, and Description. The rows entries are as follows. Row 1: Jumper Position, 1, 3; Mode, Normal default; Description, the current BIOS configuration is used for booting. Row 2: Jumper Position, 1, 3; Mode, configure; Description, After POST, the BIOS displays a menu in BIOS setup that can be used to clear the user and supervisor power-on passwords. Row 3: Jumper Position, 1, 3; Mode, Recovery; Description, Recovery is used to recover from a failed BIOS update. Details can be found in the motherboard manual.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4835" cy="2493645"/>
                    </a:xfrm>
                    <a:prstGeom prst="rect">
                      <a:avLst/>
                    </a:prstGeom>
                    <a:noFill/>
                    <a:ln>
                      <a:noFill/>
                    </a:ln>
                  </pic:spPr>
                </pic:pic>
              </a:graphicData>
            </a:graphic>
          </wp:inline>
        </w:drawing>
      </w:r>
    </w:p>
    <w:p w14:paraId="02222BFC" w14:textId="4E378623" w:rsidR="007E0F5A" w:rsidRDefault="007E0F5A" w:rsidP="007E0F5A">
      <w:pPr>
        <w:shd w:val="clear" w:color="auto" w:fill="FFFFFF"/>
        <w:jc w:val="center"/>
        <w:rPr>
          <w:rFonts w:ascii="Cambria" w:hAnsi="Cambria"/>
          <w:color w:val="575757"/>
        </w:rPr>
      </w:pPr>
      <w:r>
        <w:rPr>
          <w:rFonts w:ascii="Cambria" w:hAnsi="Cambria"/>
          <w:noProof/>
          <w:color w:val="575757"/>
        </w:rPr>
        <w:drawing>
          <wp:inline distT="0" distB="0" distL="0" distR="0" wp14:anchorId="05516901" wp14:editId="5E932677">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FE0563" w14:textId="57901979"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F35FE2B">
          <v:shape id="_x0000_i1549" type="#_x0000_t75" style="width:42.1pt;height:17.75pt" o:ole="">
            <v:imagedata r:id="rId36" o:title=""/>
          </v:shape>
          <w:control r:id="rId224" w:name="DefaultOcxName18" w:shapeid="_x0000_i1549"/>
        </w:object>
      </w:r>
    </w:p>
    <w:p w14:paraId="73219290" w14:textId="77777777" w:rsidR="007E0F5A" w:rsidRDefault="007E0F5A" w:rsidP="007E0F5A">
      <w:pPr>
        <w:shd w:val="clear" w:color="auto" w:fill="FFFFFF"/>
        <w:rPr>
          <w:rFonts w:ascii="Cambria" w:hAnsi="Cambria"/>
          <w:color w:val="575757"/>
        </w:rPr>
      </w:pPr>
      <w:hyperlink r:id="rId225" w:tooltip="Help" w:history="1">
        <w:r>
          <w:rPr>
            <w:rStyle w:val="novisual"/>
            <w:rFonts w:ascii="Helvetica" w:hAnsi="Helvetica" w:cs="Helvetica"/>
            <w:b/>
            <w:bCs/>
            <w:color w:val="7A7A7A"/>
            <w:sz w:val="23"/>
            <w:szCs w:val="23"/>
            <w:bdr w:val="none" w:sz="0" w:space="0" w:color="auto" w:frame="1"/>
          </w:rPr>
          <w:t>help</w:t>
        </w:r>
      </w:hyperlink>
    </w:p>
    <w:p w14:paraId="41AF9C06" w14:textId="77777777" w:rsidR="007E0F5A" w:rsidRDefault="007E0F5A" w:rsidP="007E0F5A">
      <w:pPr>
        <w:ind w:hanging="28816"/>
        <w:rPr>
          <w:rFonts w:ascii="Cambria" w:hAnsi="Cambria"/>
          <w:color w:val="575757"/>
        </w:rPr>
      </w:pPr>
      <w:r>
        <w:rPr>
          <w:rFonts w:ascii="Cambria" w:hAnsi="Cambria"/>
          <w:color w:val="575757"/>
        </w:rPr>
        <w:t>Application Opened</w:t>
      </w:r>
    </w:p>
    <w:p w14:paraId="09017C82" w14:textId="77777777" w:rsidR="007E0F5A" w:rsidRDefault="007E0F5A" w:rsidP="007E0F5A">
      <w:pPr>
        <w:shd w:val="clear" w:color="auto" w:fill="FFFFFF"/>
        <w:rPr>
          <w:rFonts w:ascii="Cambria" w:hAnsi="Cambria"/>
          <w:color w:val="575757"/>
        </w:rPr>
      </w:pPr>
      <w:hyperlink r:id="rId226" w:anchor="header" w:history="1">
        <w:r>
          <w:rPr>
            <w:rStyle w:val="Hyperlink"/>
            <w:rFonts w:ascii="Cambria" w:hAnsi="Cambria"/>
            <w:color w:val="0081BC"/>
            <w:u w:val="none"/>
          </w:rPr>
          <w:t>Main content</w:t>
        </w:r>
      </w:hyperlink>
    </w:p>
    <w:p w14:paraId="1912310A"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2-3d</w:t>
      </w:r>
      <w:r>
        <w:rPr>
          <w:rStyle w:val="headingtext"/>
          <w:rFonts w:ascii="Open Sans" w:hAnsi="Open Sans" w:cs="Open Sans"/>
          <w:color w:val="DF7300"/>
          <w:sz w:val="54"/>
          <w:szCs w:val="54"/>
        </w:rPr>
        <w:t>Replacing the CMOS Battery</w:t>
      </w:r>
    </w:p>
    <w:p w14:paraId="69F00DBE"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motherboard stores its data in flash memory in the firmware or in CMOS RAM. </w:t>
      </w:r>
      <w:hyperlink r:id="rId227" w:history="1">
        <w:r>
          <w:rPr>
            <w:rStyle w:val="primaryterm"/>
            <w:rFonts w:ascii="Cambria" w:hAnsi="Cambria"/>
            <w:b/>
            <w:bCs/>
            <w:color w:val="00609A"/>
          </w:rPr>
          <w:t>CMOS (complementary metal-oxide semiconductor)</w:t>
        </w:r>
      </w:hyperlink>
      <w:r>
        <w:rPr>
          <w:rFonts w:ascii="Cambria" w:hAnsi="Cambria"/>
          <w:color w:val="575757"/>
        </w:rPr>
        <w:t> is a method of manufacturing microchips, and </w:t>
      </w:r>
      <w:hyperlink r:id="rId228" w:history="1">
        <w:r>
          <w:rPr>
            <w:rStyle w:val="primaryterm"/>
            <w:rFonts w:ascii="Cambria" w:hAnsi="Cambria"/>
            <w:b/>
            <w:bCs/>
            <w:color w:val="00609A"/>
          </w:rPr>
          <w:t>CMOS RAM</w:t>
        </w:r>
      </w:hyperlink>
      <w:r>
        <w:rPr>
          <w:rFonts w:ascii="Cambria" w:hAnsi="Cambria"/>
          <w:color w:val="575757"/>
        </w:rPr>
        <w:t> is a small amount of memory stored on the motherboard that retains data even when the computer is turned off because it is charged by a nearby lithium coin-cell battery (see </w:t>
      </w:r>
      <w:hyperlink r:id="rId229" w:history="1">
        <w:r>
          <w:rPr>
            <w:rStyle w:val="Hyperlink"/>
            <w:rFonts w:ascii="Cambria" w:hAnsi="Cambria"/>
            <w:color w:val="0081BC"/>
            <w:u w:val="none"/>
          </w:rPr>
          <w:t>Figure 2-40</w:t>
        </w:r>
      </w:hyperlink>
      <w:r>
        <w:rPr>
          <w:rFonts w:ascii="Cambria" w:hAnsi="Cambria"/>
          <w:color w:val="575757"/>
        </w:rPr>
        <w:t>). If the </w:t>
      </w:r>
      <w:hyperlink r:id="rId230" w:history="1">
        <w:r>
          <w:rPr>
            <w:rStyle w:val="primaryterm"/>
            <w:rFonts w:ascii="Cambria" w:hAnsi="Cambria"/>
            <w:b/>
            <w:bCs/>
            <w:color w:val="00609A"/>
          </w:rPr>
          <w:t>CMOS battery</w:t>
        </w:r>
      </w:hyperlink>
      <w:r>
        <w:rPr>
          <w:rFonts w:ascii="Cambria" w:hAnsi="Cambria"/>
          <w:color w:val="575757"/>
        </w:rPr>
        <w:t> is disconnected or fails, setup information is lost. An indication that the battery is getting weak is that the system date and time are incorrect after power has been disconnected to the computer. A message about a low battery can also appear at startup.</w:t>
      </w:r>
    </w:p>
    <w:p w14:paraId="394C2C4F"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A4C96F6"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A+ Core 1 exam expects you to recognize the symptoms that require the CMOS battery to be replaced.</w:t>
      </w:r>
    </w:p>
    <w:p w14:paraId="2748210D" w14:textId="77777777" w:rsidR="007E0F5A" w:rsidRDefault="007E0F5A" w:rsidP="007E0F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2-40</w:t>
      </w:r>
    </w:p>
    <w:p w14:paraId="1528C6B8" w14:textId="77777777" w:rsidR="007E0F5A" w:rsidRDefault="007E0F5A" w:rsidP="007E0F5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coin-cell battery powers CMOS RAM when the system is turned off and unplugged</w:t>
      </w:r>
    </w:p>
    <w:p w14:paraId="585C2FE6" w14:textId="234EA6DD" w:rsidR="007E0F5A" w:rsidRDefault="007E0F5A" w:rsidP="007E0F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1CDDBB3" wp14:editId="2F351AB7">
            <wp:extent cx="4584065" cy="3930650"/>
            <wp:effectExtent l="0" t="0" r="6985" b="0"/>
            <wp:docPr id="67" name="Picture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84065" cy="3930650"/>
                    </a:xfrm>
                    <a:prstGeom prst="rect">
                      <a:avLst/>
                    </a:prstGeom>
                    <a:noFill/>
                    <a:ln>
                      <a:noFill/>
                    </a:ln>
                  </pic:spPr>
                </pic:pic>
              </a:graphicData>
            </a:graphic>
          </wp:inline>
        </w:drawing>
      </w:r>
    </w:p>
    <w:p w14:paraId="63A66717"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bookmarkStart w:id="45" w:name="PageEnd_98"/>
      <w:bookmarkEnd w:id="45"/>
      <w:r>
        <w:rPr>
          <w:rFonts w:ascii="Cambria" w:hAnsi="Cambria"/>
          <w:color w:val="575757"/>
        </w:rPr>
        <w:t>The CMOS battery on the motherboard is considered a field replaceable unit. The battery is designed to last for years and recharges when the motherboard has power. However, on rare occasions, you might need to replace one if the system loses BIOS/UEFI settings when it is unplugged. Make sure the replacement battery is an exact match to the original or is one the motherboard manufacturer recommends for the board. Power down the system, unplug it, press the power button to drain the power, and remove the case cover. Use your ESD strap to protect the system against ESD. The old battery can be removed with a little prying using a flathead screwdriver. The new battery pops into place. For more specific directions, see the motherboard documentation.</w:t>
      </w:r>
    </w:p>
    <w:p w14:paraId="01CDC3B6"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see what other tasks you might need to do when you are installing or replacing a motherboard.</w:t>
      </w:r>
    </w:p>
    <w:p w14:paraId="4DD9D53D" w14:textId="3B865A8A" w:rsidR="007E0F5A" w:rsidRDefault="007E0F5A" w:rsidP="007E0F5A">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1721C2B">
          <v:shape id="_x0000_i1554" type="#_x0000_t75" style="width:42.1pt;height:17.75pt" o:ole="">
            <v:imagedata r:id="rId36" o:title=""/>
          </v:shape>
          <w:control r:id="rId232" w:name="DefaultOcxName19" w:shapeid="_x0000_i1554"/>
        </w:object>
      </w:r>
    </w:p>
    <w:p w14:paraId="38D660E0" w14:textId="77777777" w:rsidR="007E0F5A" w:rsidRDefault="007E0F5A" w:rsidP="007E0F5A">
      <w:pPr>
        <w:shd w:val="clear" w:color="auto" w:fill="FFFFFF"/>
        <w:rPr>
          <w:rFonts w:ascii="Cambria" w:hAnsi="Cambria"/>
          <w:color w:val="575757"/>
        </w:rPr>
      </w:pPr>
      <w:hyperlink r:id="rId233" w:tooltip="Help" w:history="1">
        <w:r>
          <w:rPr>
            <w:rStyle w:val="novisual"/>
            <w:rFonts w:ascii="Helvetica" w:hAnsi="Helvetica" w:cs="Helvetica"/>
            <w:b/>
            <w:bCs/>
            <w:color w:val="7A7A7A"/>
            <w:sz w:val="23"/>
            <w:szCs w:val="23"/>
            <w:bdr w:val="none" w:sz="0" w:space="0" w:color="auto" w:frame="1"/>
          </w:rPr>
          <w:t>help</w:t>
        </w:r>
      </w:hyperlink>
    </w:p>
    <w:p w14:paraId="3741BAD8" w14:textId="77777777" w:rsidR="007E0F5A" w:rsidRPr="007E0F5A" w:rsidRDefault="007E0F5A" w:rsidP="007E0F5A">
      <w:pPr>
        <w:spacing w:after="0" w:line="240" w:lineRule="auto"/>
        <w:ind w:hanging="28816"/>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Application Opened</w:t>
      </w:r>
    </w:p>
    <w:p w14:paraId="6FA9C6B5" w14:textId="77777777"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hyperlink r:id="rId234" w:anchor="header" w:history="1">
        <w:r w:rsidRPr="007E0F5A">
          <w:rPr>
            <w:rFonts w:ascii="Cambria" w:eastAsia="Times New Roman" w:hAnsi="Cambria" w:cs="Times New Roman"/>
            <w:color w:val="0081BC"/>
            <w:sz w:val="24"/>
            <w:szCs w:val="24"/>
          </w:rPr>
          <w:t>Main content</w:t>
        </w:r>
      </w:hyperlink>
    </w:p>
    <w:p w14:paraId="5F391094" w14:textId="77777777" w:rsidR="007E0F5A" w:rsidRPr="007E0F5A" w:rsidRDefault="007E0F5A" w:rsidP="007E0F5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E0F5A">
        <w:rPr>
          <w:rFonts w:ascii="Open Sans" w:eastAsia="Times New Roman" w:hAnsi="Open Sans" w:cs="Open Sans"/>
          <w:b/>
          <w:bCs/>
          <w:color w:val="7A7A7A"/>
          <w:kern w:val="36"/>
          <w:sz w:val="32"/>
          <w:szCs w:val="32"/>
        </w:rPr>
        <w:t>2-4</w:t>
      </w:r>
      <w:r w:rsidRPr="007E0F5A">
        <w:rPr>
          <w:rFonts w:ascii="Open Sans" w:eastAsia="Times New Roman" w:hAnsi="Open Sans" w:cs="Open Sans"/>
          <w:color w:val="007DB8"/>
          <w:kern w:val="36"/>
          <w:sz w:val="42"/>
          <w:szCs w:val="42"/>
        </w:rPr>
        <w:t>Installing or Replacing a Motherboard</w:t>
      </w:r>
    </w:p>
    <w:p w14:paraId="2B3DDD4D" w14:textId="77777777" w:rsidR="007E0F5A" w:rsidRPr="007E0F5A" w:rsidRDefault="007E0F5A" w:rsidP="007E0F5A">
      <w:pPr>
        <w:spacing w:line="240" w:lineRule="auto"/>
        <w:rPr>
          <w:rFonts w:ascii="Cambria" w:eastAsia="Times New Roman" w:hAnsi="Cambria" w:cs="Times New Roman"/>
          <w:color w:val="575757"/>
          <w:sz w:val="24"/>
          <w:szCs w:val="24"/>
        </w:rPr>
      </w:pPr>
      <w:r w:rsidRPr="007E0F5A">
        <w:rPr>
          <w:rFonts w:ascii="Tahoma" w:eastAsia="Times New Roman" w:hAnsi="Tahoma" w:cs="Tahoma"/>
          <w:b/>
          <w:bCs/>
          <w:color w:val="FFFFFF"/>
          <w:spacing w:val="7"/>
          <w:sz w:val="27"/>
          <w:szCs w:val="27"/>
          <w:shd w:val="clear" w:color="auto" w:fill="A44F81"/>
        </w:rPr>
        <w:t>A+ Core 1</w:t>
      </w:r>
    </w:p>
    <w:p w14:paraId="7F5F9D26" w14:textId="77777777" w:rsidR="007E0F5A" w:rsidRPr="007E0F5A" w:rsidRDefault="007E0F5A" w:rsidP="007E0F5A">
      <w:pPr>
        <w:numPr>
          <w:ilvl w:val="0"/>
          <w:numId w:val="20"/>
        </w:numPr>
        <w:spacing w:after="150" w:line="240" w:lineRule="auto"/>
        <w:ind w:left="1020"/>
        <w:rPr>
          <w:rFonts w:ascii="Cambria" w:eastAsia="Times New Roman" w:hAnsi="Cambria" w:cs="Times New Roman"/>
          <w:color w:val="696969"/>
          <w:sz w:val="24"/>
          <w:szCs w:val="24"/>
        </w:rPr>
      </w:pPr>
      <w:r w:rsidRPr="007E0F5A">
        <w:rPr>
          <w:rFonts w:ascii="Cambria" w:eastAsia="Times New Roman" w:hAnsi="Cambria" w:cs="Times New Roman"/>
          <w:color w:val="696969"/>
          <w:sz w:val="24"/>
          <w:szCs w:val="24"/>
        </w:rPr>
        <w:t>3.5</w:t>
      </w:r>
    </w:p>
    <w:p w14:paraId="121CB444" w14:textId="77777777" w:rsidR="007E0F5A" w:rsidRPr="007E0F5A" w:rsidRDefault="007E0F5A" w:rsidP="007E0F5A">
      <w:pPr>
        <w:spacing w:after="180" w:line="240" w:lineRule="auto"/>
        <w:ind w:left="1020"/>
        <w:rPr>
          <w:rFonts w:ascii="Cambria" w:eastAsia="Times New Roman" w:hAnsi="Cambria" w:cs="Times New Roman"/>
          <w:color w:val="696969"/>
          <w:sz w:val="24"/>
          <w:szCs w:val="24"/>
        </w:rPr>
      </w:pPr>
      <w:r w:rsidRPr="007E0F5A">
        <w:rPr>
          <w:rFonts w:ascii="Cambria" w:eastAsia="Times New Roman" w:hAnsi="Cambria" w:cs="Times New Roman"/>
          <w:color w:val="696969"/>
          <w:sz w:val="24"/>
          <w:szCs w:val="24"/>
        </w:rPr>
        <w:t>Given a scenario, install and configure motherboards, CPUs, and add-on cards.</w:t>
      </w:r>
    </w:p>
    <w:p w14:paraId="723C591C" w14:textId="77777777" w:rsidR="007E0F5A" w:rsidRPr="007E0F5A" w:rsidRDefault="007E0F5A" w:rsidP="007E0F5A">
      <w:pPr>
        <w:shd w:val="clear" w:color="auto" w:fill="FFFFFF"/>
        <w:spacing w:line="240" w:lineRule="auto"/>
        <w:ind w:left="975" w:right="975"/>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A motherboard is considered a field replaceable unit, so you need to know how to replace one when it goes bad. In this part of the chapter, you learn how to select a motherboard and then how to install or replace one in a desktop or laptop computer.</w:t>
      </w:r>
    </w:p>
    <w:p w14:paraId="10338129" w14:textId="1A497F39"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r w:rsidRPr="007E0F5A">
        <w:rPr>
          <w:rFonts w:ascii="Cambria" w:eastAsia="Times New Roman" w:hAnsi="Cambria" w:cs="Times New Roman"/>
          <w:color w:val="575757"/>
          <w:sz w:val="24"/>
          <w:szCs w:val="24"/>
        </w:rPr>
        <w:t>Go to pg.</w:t>
      </w:r>
      <w:r w:rsidRPr="007E0F5A">
        <w:rPr>
          <w:rFonts w:ascii="Cambria" w:eastAsia="Times New Roman" w:hAnsi="Cambria" w:cs="Times New Roman"/>
          <w:color w:val="575757"/>
          <w:sz w:val="24"/>
          <w:szCs w:val="24"/>
        </w:rPr>
        <w:object w:dxaOrig="1440" w:dyaOrig="1440" w14:anchorId="778EAAF7">
          <v:shape id="_x0000_i1557" type="#_x0000_t75" style="width:42.1pt;height:17.75pt" o:ole="">
            <v:imagedata r:id="rId36" o:title=""/>
          </v:shape>
          <w:control r:id="rId235" w:name="DefaultOcxName20" w:shapeid="_x0000_i1557"/>
        </w:object>
      </w:r>
    </w:p>
    <w:p w14:paraId="22EEAA48" w14:textId="77777777" w:rsidR="007E0F5A" w:rsidRPr="007E0F5A" w:rsidRDefault="007E0F5A" w:rsidP="007E0F5A">
      <w:pPr>
        <w:shd w:val="clear" w:color="auto" w:fill="FFFFFF"/>
        <w:spacing w:after="0" w:line="240" w:lineRule="auto"/>
        <w:rPr>
          <w:rFonts w:ascii="Cambria" w:eastAsia="Times New Roman" w:hAnsi="Cambria" w:cs="Times New Roman"/>
          <w:color w:val="575757"/>
          <w:sz w:val="24"/>
          <w:szCs w:val="24"/>
        </w:rPr>
      </w:pPr>
      <w:hyperlink r:id="rId236" w:tooltip="Help" w:history="1">
        <w:r w:rsidRPr="007E0F5A">
          <w:rPr>
            <w:rFonts w:ascii="Helvetica" w:eastAsia="Times New Roman" w:hAnsi="Helvetica" w:cs="Helvetica"/>
            <w:b/>
            <w:bCs/>
            <w:color w:val="7A7A7A"/>
            <w:sz w:val="23"/>
            <w:szCs w:val="23"/>
            <w:bdr w:val="none" w:sz="0" w:space="0" w:color="auto" w:frame="1"/>
          </w:rPr>
          <w:t>help</w:t>
        </w:r>
      </w:hyperlink>
    </w:p>
    <w:p w14:paraId="06E7B47E" w14:textId="77777777" w:rsidR="007E0F5A" w:rsidRDefault="007E0F5A" w:rsidP="007E0F5A">
      <w:pPr>
        <w:ind w:hanging="28816"/>
        <w:rPr>
          <w:rFonts w:ascii="Cambria" w:hAnsi="Cambria"/>
          <w:color w:val="575757"/>
        </w:rPr>
      </w:pPr>
      <w:r>
        <w:rPr>
          <w:rFonts w:ascii="Cambria" w:hAnsi="Cambria"/>
          <w:color w:val="575757"/>
        </w:rPr>
        <w:t>Application Opened</w:t>
      </w:r>
    </w:p>
    <w:p w14:paraId="0203F73B" w14:textId="77777777" w:rsidR="007E0F5A" w:rsidRDefault="007E0F5A" w:rsidP="007E0F5A">
      <w:pPr>
        <w:shd w:val="clear" w:color="auto" w:fill="FFFFFF"/>
        <w:rPr>
          <w:rFonts w:ascii="Cambria" w:hAnsi="Cambria"/>
          <w:color w:val="575757"/>
        </w:rPr>
      </w:pPr>
      <w:hyperlink r:id="rId237" w:anchor="header" w:history="1">
        <w:r>
          <w:rPr>
            <w:rStyle w:val="Hyperlink"/>
            <w:rFonts w:ascii="Cambria" w:hAnsi="Cambria"/>
            <w:color w:val="0081BC"/>
            <w:u w:val="none"/>
          </w:rPr>
          <w:t>Main content</w:t>
        </w:r>
      </w:hyperlink>
    </w:p>
    <w:p w14:paraId="6D304169"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2-4a</w:t>
      </w:r>
      <w:r>
        <w:rPr>
          <w:rStyle w:val="headingtext"/>
          <w:rFonts w:ascii="Open Sans" w:hAnsi="Open Sans" w:cs="Open Sans"/>
          <w:color w:val="DF7300"/>
          <w:sz w:val="54"/>
          <w:szCs w:val="54"/>
        </w:rPr>
        <w:t>How to Select a Desktop Motherboard</w:t>
      </w:r>
    </w:p>
    <w:p w14:paraId="6F4A5513"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the motherboard determines so many of your computer’s features, selecting the motherboard is often your most important decision when you purchase a desktop computer or assemble one from parts. Depending on which applications and peripheral devices you plan to use with the computer, you can take one of three approaches to selecting a motherboard. The first approach is to select the board that provides the most room for expansion, so you can upgrade and exchange components and add devices easily. A second approach is to select the board that best suits the needs of the computer’s current configuration, knowing that when you need to upgrade, you will likely switch to new technology and a new motherboard. The third approach is to select a motherboard that meets your present needs with moderate room for expansion.</w:t>
      </w:r>
    </w:p>
    <w:p w14:paraId="11AEBB75"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Ask the following questions when selecting a motherboard:</w:t>
      </w:r>
    </w:p>
    <w:p w14:paraId="775A2D39" w14:textId="77777777" w:rsidR="007E0F5A" w:rsidRDefault="007E0F5A" w:rsidP="007E0F5A">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How is the motherboard to be used? (For example, it might be used for light business and personal use, as a gaming system, for a server, or for a high-powered workstation.)</w:t>
      </w:r>
    </w:p>
    <w:p w14:paraId="5985ECF9" w14:textId="77777777" w:rsidR="007E0F5A" w:rsidRDefault="007E0F5A" w:rsidP="007E0F5A">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Knowing how the board will be used helps you decide about the most important features and overall power of the board. For example, a motherboard to be used in a server might need support for RAID (an array of multiple hard drives to improve performance and fault tolerance). In another example, a motherboard used in a gaming system will not need RAID </w:t>
      </w:r>
      <w:proofErr w:type="gramStart"/>
      <w:r>
        <w:rPr>
          <w:rFonts w:ascii="Cambria" w:hAnsi="Cambria"/>
          <w:color w:val="575757"/>
        </w:rPr>
        <w:t>support, but</w:t>
      </w:r>
      <w:proofErr w:type="gramEnd"/>
      <w:r>
        <w:rPr>
          <w:rFonts w:ascii="Cambria" w:hAnsi="Cambria"/>
          <w:color w:val="575757"/>
        </w:rPr>
        <w:t xml:space="preserve"> might need a chipset that supports two high-end graphics adapters.</w:t>
      </w:r>
    </w:p>
    <w:p w14:paraId="01E103AC"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What form factor does the motherboard use?</w:t>
      </w:r>
    </w:p>
    <w:p w14:paraId="30569096" w14:textId="77777777" w:rsidR="007E0F5A" w:rsidRDefault="007E0F5A" w:rsidP="007E0F5A">
      <w:pPr>
        <w:pStyle w:val="NormalWeb"/>
        <w:numPr>
          <w:ilvl w:val="0"/>
          <w:numId w:val="21"/>
        </w:numPr>
        <w:shd w:val="clear" w:color="auto" w:fill="FFFFFF"/>
        <w:spacing w:before="0" w:beforeAutospacing="0" w:after="225" w:afterAutospacing="0"/>
        <w:ind w:left="1695" w:right="975"/>
        <w:rPr>
          <w:rFonts w:ascii="Cambria" w:hAnsi="Cambria"/>
          <w:color w:val="575757"/>
        </w:rPr>
      </w:pPr>
      <w:r>
        <w:rPr>
          <w:rFonts w:ascii="Cambria" w:hAnsi="Cambria"/>
          <w:color w:val="575757"/>
        </w:rPr>
        <w:t>Which brand (Intel or AMD) and model processors does the board support? Which chipset does it use? Which processors does it support?</w:t>
      </w:r>
    </w:p>
    <w:p w14:paraId="03F59FB1" w14:textId="77777777" w:rsidR="007E0F5A" w:rsidRDefault="007E0F5A" w:rsidP="007E0F5A">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Most motherboard manufacturers offer a motherboard model in two versions: one version with an Intel chipset and a second version with an AMD chipset. Here are the criteria to decide which brand of chipset to use:</w:t>
      </w:r>
    </w:p>
    <w:p w14:paraId="00FC0193" w14:textId="77777777" w:rsidR="007E0F5A" w:rsidRDefault="007E0F5A" w:rsidP="007E0F5A">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If price is a concern, boards with AMD chipsets generally cost less than comparable boards with Intel chipsets.</w:t>
      </w:r>
    </w:p>
    <w:p w14:paraId="5ED527B0" w14:textId="77777777" w:rsidR="007E0F5A" w:rsidRDefault="007E0F5A" w:rsidP="007E0F5A">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AMD is popular in the hobbyist and gaming market, and many of its chipsets and processors are designed with high-end graphics in mind. AMD puts graphics first and processing power second. For the hobbyist, many AMD processors can be overclocked.</w:t>
      </w:r>
    </w:p>
    <w:p w14:paraId="32606920" w14:textId="77777777" w:rsidR="007E0F5A" w:rsidRDefault="007E0F5A" w:rsidP="007E0F5A">
      <w:pPr>
        <w:pStyle w:val="NormalWeb"/>
        <w:numPr>
          <w:ilvl w:val="1"/>
          <w:numId w:val="21"/>
        </w:numPr>
        <w:shd w:val="clear" w:color="auto" w:fill="FFFFFF"/>
        <w:spacing w:before="0" w:beforeAutospacing="0" w:after="0" w:afterAutospacing="0"/>
        <w:ind w:left="2415" w:right="975"/>
        <w:rPr>
          <w:rFonts w:ascii="Cambria" w:hAnsi="Cambria"/>
          <w:color w:val="575757"/>
        </w:rPr>
      </w:pPr>
      <w:bookmarkStart w:id="46" w:name="PageEnd_99"/>
      <w:bookmarkEnd w:id="46"/>
      <w:r>
        <w:rPr>
          <w:rFonts w:ascii="Cambria" w:hAnsi="Cambria"/>
          <w:color w:val="575757"/>
        </w:rPr>
        <w:t>Intel offers the most options in processor models and chipset and processor features. Intel typically targets the consumer, business, and server markets, and generally is strong in power conservation, processing power, and graphics.</w:t>
      </w:r>
    </w:p>
    <w:p w14:paraId="37ADBBEE" w14:textId="77777777" w:rsidR="007E0F5A" w:rsidRDefault="007E0F5A" w:rsidP="007E0F5A">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Intel dominates the laptop, pre-built desktop, consumer, and server markets.</w:t>
      </w:r>
    </w:p>
    <w:p w14:paraId="1F0F61FE"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Which type and speed of memory does the board support?</w:t>
      </w:r>
    </w:p>
    <w:p w14:paraId="2C2F2085"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What are the embedded expansion slots, internal and external connectors, and devices on the board? (For example, the board might provide multiple PCIe ×16 v4 slots, SATA3 connectors, a network port, a wireless component, multiple USB ports, an M.2 slot, HDMI port, DVI-D port, and so forth.)</w:t>
      </w:r>
    </w:p>
    <w:p w14:paraId="26FF6097"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board fit the case you plan to use?</w:t>
      </w:r>
    </w:p>
    <w:p w14:paraId="2E294544"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What are the price and the warranty on the board? Does the board get good reviews?</w:t>
      </w:r>
    </w:p>
    <w:p w14:paraId="00531554"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How extensive and user friendly is the documentation and how helpful is the manufacturer website?</w:t>
      </w:r>
    </w:p>
    <w:p w14:paraId="0E65DFE8" w14:textId="77777777" w:rsidR="007E0F5A" w:rsidRDefault="007E0F5A" w:rsidP="007E0F5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What warranty and how much support does the manufacturer supply for the board?</w:t>
      </w:r>
    </w:p>
    <w:p w14:paraId="754B7716"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a motherboard contains an onboard component more commonly offered as a separate device. One example is support for video. The video port might be on the motherboard or might require a video card. A motherboard with embedded video is less expensive than a motherboard and a graphics card you plan to install in a PCIe ×16 slot, but the latter plan gives higher-quality video.</w:t>
      </w:r>
    </w:p>
    <w:p w14:paraId="6B246ADA"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F2413C5"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an embedded component, make sure you can disable it so you can use another external component if needed. Components are disabled in BIOS/UEFI setup.</w:t>
      </w:r>
    </w:p>
    <w:p w14:paraId="56176008"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hyperlink r:id="rId238" w:history="1">
        <w:r>
          <w:rPr>
            <w:rStyle w:val="Hyperlink"/>
            <w:rFonts w:ascii="Cambria" w:hAnsi="Cambria"/>
            <w:color w:val="0081BC"/>
            <w:u w:val="none"/>
          </w:rPr>
          <w:t>Table 2-3</w:t>
        </w:r>
      </w:hyperlink>
      <w:r>
        <w:rPr>
          <w:rFonts w:ascii="Cambria" w:hAnsi="Cambria"/>
          <w:color w:val="575757"/>
        </w:rPr>
        <w:t>, shown earlier in the chapter, lists some manufacturers of motherboards and their web addresses. For motherboard reviews, do a general search of the web.</w:t>
      </w:r>
    </w:p>
    <w:p w14:paraId="59CBE94C"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EC1F301"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Get </w:t>
      </w:r>
      <w:proofErr w:type="gramStart"/>
      <w:r>
        <w:rPr>
          <w:rFonts w:ascii="Cambria" w:hAnsi="Cambria"/>
          <w:color w:val="575757"/>
        </w:rPr>
        <w:t>really familiar</w:t>
      </w:r>
      <w:proofErr w:type="gramEnd"/>
      <w:r>
        <w:rPr>
          <w:rFonts w:ascii="Cambria" w:hAnsi="Cambria"/>
          <w:color w:val="575757"/>
        </w:rPr>
        <w:t xml:space="preserve"> with the manufacturer’s website of the motherboard you plan to purchase. It tells you which processors and memory modules the board can support. Make sure the processor and memory you plan to use with the board are on these lists.</w:t>
      </w:r>
    </w:p>
    <w:p w14:paraId="71946ADE" w14:textId="2E6A5FED"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89BB6A">
          <v:shape id="_x0000_i1560" type="#_x0000_t75" style="width:42.1pt;height:17.75pt" o:ole="">
            <v:imagedata r:id="rId36" o:title=""/>
          </v:shape>
          <w:control r:id="rId239" w:name="DefaultOcxName21" w:shapeid="_x0000_i1560"/>
        </w:object>
      </w:r>
    </w:p>
    <w:p w14:paraId="65D4AA14" w14:textId="77777777" w:rsidR="007E0F5A" w:rsidRDefault="007E0F5A" w:rsidP="007E0F5A">
      <w:pPr>
        <w:shd w:val="clear" w:color="auto" w:fill="FFFFFF"/>
        <w:rPr>
          <w:rFonts w:ascii="Cambria" w:hAnsi="Cambria"/>
          <w:color w:val="575757"/>
        </w:rPr>
      </w:pPr>
      <w:hyperlink r:id="rId240" w:tooltip="Help" w:history="1">
        <w:r>
          <w:rPr>
            <w:rStyle w:val="novisual"/>
            <w:rFonts w:ascii="Helvetica" w:hAnsi="Helvetica" w:cs="Helvetica"/>
            <w:b/>
            <w:bCs/>
            <w:color w:val="7A7A7A"/>
            <w:sz w:val="23"/>
            <w:szCs w:val="23"/>
            <w:bdr w:val="none" w:sz="0" w:space="0" w:color="auto" w:frame="1"/>
          </w:rPr>
          <w:t>help</w:t>
        </w:r>
      </w:hyperlink>
    </w:p>
    <w:p w14:paraId="25853892" w14:textId="77777777" w:rsidR="007E0F5A" w:rsidRDefault="007E0F5A" w:rsidP="007E0F5A">
      <w:pPr>
        <w:ind w:hanging="28816"/>
        <w:rPr>
          <w:rFonts w:ascii="Cambria" w:hAnsi="Cambria"/>
          <w:color w:val="575757"/>
        </w:rPr>
      </w:pPr>
      <w:r>
        <w:rPr>
          <w:rFonts w:ascii="Cambria" w:hAnsi="Cambria"/>
          <w:color w:val="575757"/>
        </w:rPr>
        <w:t>Application Opened</w:t>
      </w:r>
    </w:p>
    <w:p w14:paraId="02D80E89" w14:textId="77777777" w:rsidR="007E0F5A" w:rsidRDefault="007E0F5A" w:rsidP="007E0F5A">
      <w:pPr>
        <w:shd w:val="clear" w:color="auto" w:fill="FFFFFF"/>
        <w:rPr>
          <w:rFonts w:ascii="Cambria" w:hAnsi="Cambria"/>
          <w:color w:val="575757"/>
        </w:rPr>
      </w:pPr>
      <w:hyperlink r:id="rId241" w:anchor="header" w:history="1">
        <w:r>
          <w:rPr>
            <w:rStyle w:val="Hyperlink"/>
            <w:rFonts w:ascii="Cambria" w:hAnsi="Cambria"/>
            <w:color w:val="0081BC"/>
            <w:u w:val="none"/>
          </w:rPr>
          <w:t>Main content</w:t>
        </w:r>
      </w:hyperlink>
    </w:p>
    <w:p w14:paraId="35B25AE9"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2-4b</w:t>
      </w:r>
      <w:r>
        <w:rPr>
          <w:rStyle w:val="headingtext"/>
          <w:rFonts w:ascii="Open Sans" w:hAnsi="Open Sans" w:cs="Open Sans"/>
          <w:color w:val="DF7300"/>
          <w:sz w:val="54"/>
          <w:szCs w:val="54"/>
        </w:rPr>
        <w:t>How to Install or Replace a Motherboard</w:t>
      </w:r>
    </w:p>
    <w:p w14:paraId="16567EE1"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purchase a motherboard, the package comes with the board, I/O shield, documentation, drivers, and various screws, cables, and connectors. When you replace a motherboard, you pretty much </w:t>
      </w:r>
      <w:proofErr w:type="gramStart"/>
      <w:r>
        <w:rPr>
          <w:rFonts w:ascii="Cambria" w:hAnsi="Cambria"/>
          <w:color w:val="575757"/>
        </w:rPr>
        <w:t>have to</w:t>
      </w:r>
      <w:proofErr w:type="gramEnd"/>
      <w:r>
        <w:rPr>
          <w:rFonts w:ascii="Cambria" w:hAnsi="Cambria"/>
          <w:color w:val="575757"/>
        </w:rPr>
        <w:t xml:space="preserve"> disassemble an entire computer, install the new motherboard, and reassemble the system, which you learned to do in </w:t>
      </w:r>
      <w:hyperlink r:id="rId242" w:history="1">
        <w:r>
          <w:rPr>
            <w:rStyle w:val="Hyperlink"/>
            <w:rFonts w:ascii="Cambria" w:hAnsi="Cambria"/>
            <w:color w:val="0081BC"/>
            <w:u w:val="none"/>
          </w:rPr>
          <w:t>Chapter 1</w:t>
        </w:r>
      </w:hyperlink>
      <w:r>
        <w:rPr>
          <w:rFonts w:ascii="Cambria" w:hAnsi="Cambria"/>
          <w:color w:val="575757"/>
        </w:rPr>
        <w:t xml:space="preserve">. The </w:t>
      </w:r>
      <w:r>
        <w:rPr>
          <w:rFonts w:ascii="Cambria" w:hAnsi="Cambria"/>
          <w:color w:val="575757"/>
        </w:rPr>
        <w:lastRenderedPageBreak/>
        <w:t>following steps are meant to be a general overview of the process and are not meant to include the details of all possible installation scenarios, which can vary according to the components and case you are using. The best place to go for detailed installation instructions is the motherboard user guide.</w:t>
      </w:r>
    </w:p>
    <w:p w14:paraId="0F4E4D3E"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9F5EC49"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As with any installation, remember the importance of using an ESD strap to ground yourself when working inside a computer case to protect components against ESD. Other precautions to protect the hardware and you are covered in Appendix A.</w:t>
      </w:r>
    </w:p>
    <w:p w14:paraId="7A767F2A"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bookmarkStart w:id="47" w:name="PageEnd_100"/>
      <w:bookmarkEnd w:id="47"/>
      <w:r>
        <w:rPr>
          <w:rFonts w:ascii="Cambria" w:hAnsi="Cambria"/>
          <w:color w:val="575757"/>
        </w:rPr>
        <w:t>The general process for replacing a motherboard is as follows:</w:t>
      </w:r>
    </w:p>
    <w:p w14:paraId="2EF95583"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Verify that you have selected the right motherboard to install in the system.</w:t>
      </w:r>
      <w:r>
        <w:rPr>
          <w:rFonts w:ascii="Cambria" w:hAnsi="Cambria"/>
          <w:color w:val="575757"/>
        </w:rPr>
        <w:t> The new motherboard should have the same form factor as the case, support the RAM modules and processor you want to install on it, and have other internal and external connectors you need for your system.</w:t>
      </w:r>
    </w:p>
    <w:p w14:paraId="2E5241C1"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Get familiar with the motherboard documentation, features, and settings.</w:t>
      </w:r>
      <w:r>
        <w:rPr>
          <w:rFonts w:ascii="Cambria" w:hAnsi="Cambria"/>
          <w:color w:val="575757"/>
        </w:rPr>
        <w:t> Especially important are any connectors and jumpers on the motherboard. It’s a great idea to read the motherboard user guide from cover to cover. At the least, get familiar with what it has to offer and study the diagrams in it that label all the components on the board. Learn how each connector and jumper is used. You can also check the manufacturer’s website for answers to any questions you might have.</w:t>
      </w:r>
    </w:p>
    <w:p w14:paraId="24B167AD"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Remove components so you can reach the old motherboard.</w:t>
      </w:r>
      <w:r>
        <w:rPr>
          <w:rFonts w:ascii="Cambria" w:hAnsi="Cambria"/>
          <w:color w:val="575757"/>
        </w:rPr>
        <w:t> Use an ESD strap. Turn off the system and disconnect all cables and cords. Press the power button to dissipate the power. Open the case cover and remove all expansion cards. Disconnect all internal cables and cords connected to the old motherboard. To safely remove the old motherboard, you might have to remove drives. If the processor cooler is heavy and bulky, you might remove it from the old motherboard before you remove the motherboard from the case.</w:t>
      </w:r>
    </w:p>
    <w:p w14:paraId="44E3142A" w14:textId="77777777" w:rsidR="007E0F5A" w:rsidRDefault="007E0F5A" w:rsidP="007E0F5A">
      <w:pPr>
        <w:pStyle w:val="NormalWeb"/>
        <w:numPr>
          <w:ilvl w:val="0"/>
          <w:numId w:val="2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Install the I/O shield.</w:t>
      </w:r>
      <w:r>
        <w:rPr>
          <w:rFonts w:ascii="Cambria" w:hAnsi="Cambria"/>
          <w:color w:val="575757"/>
        </w:rPr>
        <w:t> The I/O shield is a metal plate that comes with the motherboard and fits over the ports to create a well-fitting enclosure for them. A case might come with a standard I/O shield already in place. Hold the motherboard up to the shield and make sure the ports on the board will fit the holes in the shield (see </w:t>
      </w:r>
      <w:hyperlink r:id="rId243" w:history="1">
        <w:r>
          <w:rPr>
            <w:rStyle w:val="Hyperlink"/>
            <w:rFonts w:ascii="Cambria" w:hAnsi="Cambria"/>
            <w:color w:val="0081BC"/>
            <w:u w:val="none"/>
          </w:rPr>
          <w:t>Figure 2-41</w:t>
        </w:r>
      </w:hyperlink>
      <w:r>
        <w:rPr>
          <w:rFonts w:ascii="Cambria" w:hAnsi="Cambria"/>
          <w:color w:val="575757"/>
        </w:rPr>
        <w:t>). If the holes in the shield don’t match up with the ports on the board, punch out the shield and replace it with the one that came bundled with the motherboard.</w:t>
      </w:r>
    </w:p>
    <w:p w14:paraId="56897190"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2-41</w:t>
      </w:r>
    </w:p>
    <w:p w14:paraId="71D68723"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Make sure the holes in the I/O shield match up with the ports on the motherboard</w:t>
      </w:r>
    </w:p>
    <w:p w14:paraId="4E0B4426" w14:textId="5692523F"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7F28A66" wp14:editId="14A9F114">
            <wp:extent cx="5664835" cy="28975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4835" cy="2897505"/>
                    </a:xfrm>
                    <a:prstGeom prst="rect">
                      <a:avLst/>
                    </a:prstGeom>
                    <a:noFill/>
                    <a:ln>
                      <a:noFill/>
                    </a:ln>
                  </pic:spPr>
                </pic:pic>
              </a:graphicData>
            </a:graphic>
          </wp:inline>
        </w:drawing>
      </w:r>
    </w:p>
    <w:p w14:paraId="21423827" w14:textId="3CBF40E1" w:rsidR="007E0F5A" w:rsidRDefault="007E0F5A" w:rsidP="007E0F5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EB443B1" wp14:editId="3D4FE2DE">
            <wp:extent cx="201930" cy="201930"/>
            <wp:effectExtent l="0" t="0" r="7620" b="7620"/>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70FB8D" w14:textId="77777777" w:rsidR="007E0F5A" w:rsidRDefault="007E0F5A" w:rsidP="007E0F5A">
      <w:pPr>
        <w:pStyle w:val="NormalWeb"/>
        <w:numPr>
          <w:ilvl w:val="0"/>
          <w:numId w:val="2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Install the motherboard.</w:t>
      </w:r>
      <w:r>
        <w:rPr>
          <w:rFonts w:ascii="Cambria" w:hAnsi="Cambria"/>
          <w:color w:val="575757"/>
        </w:rPr>
        <w:t> Place the motherboard into the case and, using spacers or screws, securely fasten the board to the case. Because coolers are heavy, most processor instructions say to install the motherboard before installing the processor and cooler to better protect the board or processor from being damaged. On the other hand, some motherboard manufacturers say to install the processor and cooler and then install the motherboard. Follow the order given in the motherboard user guide. The easiest approach is to install the processor, cooler, and memory modules on the board and then place the board in the case (see </w:t>
      </w:r>
      <w:hyperlink r:id="rId245" w:history="1">
        <w:r>
          <w:rPr>
            <w:rStyle w:val="Hyperlink"/>
            <w:rFonts w:ascii="Cambria" w:hAnsi="Cambria"/>
            <w:color w:val="0081BC"/>
            <w:u w:val="none"/>
          </w:rPr>
          <w:t>Figure 2-42</w:t>
        </w:r>
      </w:hyperlink>
      <w:r>
        <w:rPr>
          <w:rFonts w:ascii="Cambria" w:hAnsi="Cambria"/>
          <w:color w:val="575757"/>
        </w:rPr>
        <w:t>).</w:t>
      </w:r>
      <w:bookmarkStart w:id="48" w:name="PageEnd_101"/>
      <w:bookmarkEnd w:id="48"/>
    </w:p>
    <w:p w14:paraId="7D6EF95B"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2-42</w:t>
      </w:r>
    </w:p>
    <w:p w14:paraId="25610D8C"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motherboard with processor, cooler, and memory modules installed is ready to go in the case</w:t>
      </w:r>
    </w:p>
    <w:p w14:paraId="17518682" w14:textId="159F6083"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95D8EF" wp14:editId="1C376EB9">
            <wp:extent cx="4761865" cy="3194685"/>
            <wp:effectExtent l="0" t="0" r="635" b="5715"/>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 "/>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61865" cy="3194685"/>
                    </a:xfrm>
                    <a:prstGeom prst="rect">
                      <a:avLst/>
                    </a:prstGeom>
                    <a:noFill/>
                    <a:ln>
                      <a:noFill/>
                    </a:ln>
                  </pic:spPr>
                </pic:pic>
              </a:graphicData>
            </a:graphic>
          </wp:inline>
        </w:drawing>
      </w:r>
    </w:p>
    <w:p w14:paraId="2DA1EA1E"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the processor and processor cooler.</w:t>
      </w:r>
      <w:r>
        <w:rPr>
          <w:rFonts w:ascii="Cambria" w:hAnsi="Cambria"/>
          <w:color w:val="575757"/>
        </w:rPr>
        <w:t xml:space="preserve"> The processor comes already installed on some </w:t>
      </w:r>
      <w:proofErr w:type="gramStart"/>
      <w:r>
        <w:rPr>
          <w:rFonts w:ascii="Cambria" w:hAnsi="Cambria"/>
          <w:color w:val="575757"/>
        </w:rPr>
        <w:t>motherboards,</w:t>
      </w:r>
      <w:proofErr w:type="gramEnd"/>
      <w:r>
        <w:rPr>
          <w:rFonts w:ascii="Cambria" w:hAnsi="Cambria"/>
          <w:color w:val="575757"/>
        </w:rPr>
        <w:t xml:space="preserve"> in which case you just need to install the cooler. The steps for installing a processor and cooler are covered in </w:t>
      </w:r>
      <w:hyperlink r:id="rId247" w:history="1">
        <w:r>
          <w:rPr>
            <w:rStyle w:val="Hyperlink"/>
            <w:rFonts w:ascii="Cambria" w:hAnsi="Cambria"/>
            <w:color w:val="0081BC"/>
            <w:u w:val="none"/>
          </w:rPr>
          <w:t>Chapter 3</w:t>
        </w:r>
      </w:hyperlink>
      <w:r>
        <w:rPr>
          <w:rFonts w:ascii="Cambria" w:hAnsi="Cambria"/>
          <w:color w:val="575757"/>
        </w:rPr>
        <w:t>.</w:t>
      </w:r>
    </w:p>
    <w:p w14:paraId="379F3FEA"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RAM into the appropriate slots on the motherboard.</w:t>
      </w:r>
      <w:r>
        <w:rPr>
          <w:rFonts w:ascii="Cambria" w:hAnsi="Cambria"/>
          <w:color w:val="575757"/>
        </w:rPr>
        <w:t> You learn how to install RAM in </w:t>
      </w:r>
      <w:hyperlink r:id="rId248" w:history="1">
        <w:r>
          <w:rPr>
            <w:rStyle w:val="Hyperlink"/>
            <w:rFonts w:ascii="Cambria" w:hAnsi="Cambria"/>
            <w:color w:val="0081BC"/>
            <w:u w:val="none"/>
          </w:rPr>
          <w:t>Chapter 3</w:t>
        </w:r>
      </w:hyperlink>
      <w:r>
        <w:rPr>
          <w:rFonts w:ascii="Cambria" w:hAnsi="Cambria"/>
          <w:color w:val="575757"/>
        </w:rPr>
        <w:t>.</w:t>
      </w:r>
    </w:p>
    <w:p w14:paraId="7363C4A1"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Attach the wires and cables.</w:t>
      </w:r>
      <w:r>
        <w:rPr>
          <w:rFonts w:ascii="Cambria" w:hAnsi="Cambria"/>
          <w:color w:val="575757"/>
        </w:rPr>
        <w:t> Attach the wire leads from the front panel to the front panel connector or header on the motherboard, as you learned to do in </w:t>
      </w:r>
      <w:hyperlink r:id="rId249" w:history="1">
        <w:r>
          <w:rPr>
            <w:rStyle w:val="Hyperlink"/>
            <w:rFonts w:ascii="Cambria" w:hAnsi="Cambria"/>
            <w:color w:val="0081BC"/>
            <w:u w:val="none"/>
          </w:rPr>
          <w:t>Chapter 1</w:t>
        </w:r>
      </w:hyperlink>
      <w:r>
        <w:rPr>
          <w:rFonts w:ascii="Cambria" w:hAnsi="Cambria"/>
          <w:color w:val="575757"/>
        </w:rPr>
        <w:t>. You’ll also need to attach the P1 power connector, fan connectors, processor auxiliary power connector, and SATA cables to the internal drives. If the case has ports on the front, such as USB or sound ports, connect cables from the ports to the appropriate headers on the motherboard. Position and tie cables neatly together to make sure they don’t obstruct the fans and the airflow.</w:t>
      </w:r>
    </w:p>
    <w:p w14:paraId="557B3F69"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the video card on the motherboard.</w:t>
      </w:r>
      <w:r>
        <w:rPr>
          <w:rFonts w:ascii="Cambria" w:hAnsi="Cambria"/>
          <w:color w:val="575757"/>
        </w:rPr>
        <w:t xml:space="preserve"> If the motherboard does not have onboard video, install the video card now. It should go into the primary PCI Express ×16 slot. If the motherboard has onboard video, use the video </w:t>
      </w:r>
      <w:proofErr w:type="gramStart"/>
      <w:r>
        <w:rPr>
          <w:rFonts w:ascii="Cambria" w:hAnsi="Cambria"/>
          <w:color w:val="575757"/>
        </w:rPr>
        <w:t>port</w:t>
      </w:r>
      <w:proofErr w:type="gramEnd"/>
      <w:r>
        <w:rPr>
          <w:rFonts w:ascii="Cambria" w:hAnsi="Cambria"/>
          <w:color w:val="575757"/>
        </w:rPr>
        <w:t xml:space="preserve"> and check out how the system functions until you know everything else is working. Then go back and install an optional video card. If you plan to install two video cards, verify that one is working before installing the second one.</w:t>
      </w:r>
    </w:p>
    <w:p w14:paraId="743C80C6"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Plug the computer into a power source, and attach the monitor, keyboard, and mouse.</w:t>
      </w:r>
      <w:r>
        <w:rPr>
          <w:rFonts w:ascii="Cambria" w:hAnsi="Cambria"/>
          <w:color w:val="575757"/>
        </w:rPr>
        <w:t> Initially install only the devices you absolutely need.</w:t>
      </w:r>
    </w:p>
    <w:p w14:paraId="50251FC5" w14:textId="77777777" w:rsidR="007E0F5A" w:rsidRDefault="007E0F5A" w:rsidP="007E0F5A">
      <w:pPr>
        <w:pStyle w:val="NormalWeb"/>
        <w:numPr>
          <w:ilvl w:val="0"/>
          <w:numId w:val="22"/>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lastRenderedPageBreak/>
        <w:t>Boot the system and enter BIOS/UEFI setup.</w:t>
      </w:r>
      <w:r>
        <w:rPr>
          <w:rFonts w:ascii="Cambria" w:hAnsi="Cambria"/>
          <w:color w:val="575757"/>
        </w:rPr>
        <w:t> Make sure the settings are set to the defaults. If the motherboard comes new from the manufacturer, it will already be at default settings. If you are salvaging a motherboard from another system, you might need to reset settings to the defaults. You will need to do the following while you are in BIOS/UEFI setup:</w:t>
      </w:r>
    </w:p>
    <w:p w14:paraId="3B409B83" w14:textId="77777777" w:rsidR="007E0F5A" w:rsidRDefault="007E0F5A" w:rsidP="007E0F5A">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Check the time and date.</w:t>
      </w:r>
    </w:p>
    <w:p w14:paraId="389ACD5A" w14:textId="77777777" w:rsidR="007E0F5A" w:rsidRDefault="007E0F5A" w:rsidP="007E0F5A">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Make sure fast boot (also called abbreviated POST) is disabled. While you’re installing a motherboard, you generally want it to do as many diagnostic tests as possible. After you know the system is working, you can choose fast boot.</w:t>
      </w:r>
    </w:p>
    <w:p w14:paraId="25C4CA97" w14:textId="77777777" w:rsidR="007E0F5A" w:rsidRDefault="007E0F5A" w:rsidP="007E0F5A">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Set the boot order to the hard drive, and then the optical drive, if you will be booting the OS from the hard drive.</w:t>
      </w:r>
    </w:p>
    <w:p w14:paraId="099CD4FB" w14:textId="77777777" w:rsidR="007E0F5A" w:rsidRDefault="007E0F5A" w:rsidP="007E0F5A">
      <w:pPr>
        <w:pStyle w:val="NormalWeb"/>
        <w:numPr>
          <w:ilvl w:val="1"/>
          <w:numId w:val="22"/>
        </w:numPr>
        <w:shd w:val="clear" w:color="auto" w:fill="FFFFFF"/>
        <w:spacing w:before="0" w:beforeAutospacing="0" w:after="0" w:afterAutospacing="0"/>
        <w:ind w:left="2415" w:right="975"/>
        <w:rPr>
          <w:rFonts w:ascii="Cambria" w:hAnsi="Cambria"/>
          <w:color w:val="575757"/>
        </w:rPr>
      </w:pPr>
      <w:bookmarkStart w:id="49" w:name="PageEnd_102"/>
      <w:bookmarkEnd w:id="49"/>
      <w:r>
        <w:rPr>
          <w:rFonts w:ascii="Cambria" w:hAnsi="Cambria"/>
          <w:color w:val="575757"/>
        </w:rPr>
        <w:t xml:space="preserve">Leave everything else at their defaults unless you know that </w:t>
      </w:r>
      <w:proofErr w:type="gramStart"/>
      <w:r>
        <w:rPr>
          <w:rFonts w:ascii="Cambria" w:hAnsi="Cambria"/>
          <w:color w:val="575757"/>
        </w:rPr>
        <w:t>particular settings</w:t>
      </w:r>
      <w:proofErr w:type="gramEnd"/>
      <w:r>
        <w:rPr>
          <w:rFonts w:ascii="Cambria" w:hAnsi="Cambria"/>
          <w:color w:val="575757"/>
        </w:rPr>
        <w:t xml:space="preserve"> should be otherwise.</w:t>
      </w:r>
    </w:p>
    <w:p w14:paraId="60A357A8" w14:textId="77777777" w:rsidR="007E0F5A" w:rsidRDefault="007E0F5A" w:rsidP="007E0F5A">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Save and exit.</w:t>
      </w:r>
    </w:p>
    <w:p w14:paraId="7566A3E4"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Observe POST and verify that no errors occur.</w:t>
      </w:r>
    </w:p>
    <w:p w14:paraId="7DAA5630"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Verify that Windows starts with no errors.</w:t>
      </w:r>
      <w:r>
        <w:rPr>
          <w:rFonts w:ascii="Cambria" w:hAnsi="Cambria"/>
          <w:color w:val="575757"/>
        </w:rPr>
        <w:t> If Windows is already installed on the hard drive, boot to the Windows desktop. Use Device Manager to verify that the OS recognizes all devices and that no conflicts are reported.</w:t>
      </w:r>
    </w:p>
    <w:p w14:paraId="0AB97317"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the motherboard drivers.</w:t>
      </w:r>
      <w:r>
        <w:rPr>
          <w:rFonts w:ascii="Cambria" w:hAnsi="Cambria"/>
          <w:color w:val="575757"/>
        </w:rPr>
        <w:t> If your motherboard comes with a CD or DVD that contains some motherboard drivers, install them now. You will probably need Internet access so that the setup process can download the latest drivers from the motherboard manufacturer’s website. Reboot the system one more time, checking for errors.</w:t>
      </w:r>
    </w:p>
    <w:p w14:paraId="0780F261"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Install any other expansion cards and drivers.</w:t>
      </w:r>
      <w:r>
        <w:rPr>
          <w:rFonts w:ascii="Cambria" w:hAnsi="Cambria"/>
          <w:color w:val="575757"/>
        </w:rPr>
        <w:t> Install each device and its drivers, one device at a time, rebooting and checking for conflicts after each installation.</w:t>
      </w:r>
    </w:p>
    <w:p w14:paraId="78DF2F7A" w14:textId="77777777" w:rsidR="007E0F5A" w:rsidRDefault="007E0F5A" w:rsidP="007E0F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Verify that everything is operating properly and make any final OS and BIOS/UEFI adjustments, such as setting power-on passwords</w:t>
      </w:r>
      <w:r>
        <w:rPr>
          <w:rFonts w:ascii="Cambria" w:hAnsi="Cambria"/>
          <w:color w:val="575757"/>
        </w:rPr>
        <w:t>.</w:t>
      </w:r>
    </w:p>
    <w:p w14:paraId="252D5D06"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85672D7"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Whenever you install or uninstall software or hardware, keep a notebook with details about the components you are working on, configuration settings, manufacturer specifications, and other relevant information. This helps if you need to backtrack later and can also help you document and troubleshoot your computer system. Keep all hardware documentation for this system together with the notebook in an envelope in a safe place.</w:t>
      </w:r>
    </w:p>
    <w:p w14:paraId="07807CC6" w14:textId="1F44BD78"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3B01793">
          <v:shape id="_x0000_i1569" type="#_x0000_t75" style="width:42.1pt;height:17.75pt" o:ole="">
            <v:imagedata r:id="rId36" o:title=""/>
          </v:shape>
          <w:control r:id="rId250" w:name="DefaultOcxName22" w:shapeid="_x0000_i1569"/>
        </w:object>
      </w:r>
    </w:p>
    <w:p w14:paraId="673F6329" w14:textId="77777777" w:rsidR="007E0F5A" w:rsidRDefault="007E0F5A" w:rsidP="007E0F5A">
      <w:pPr>
        <w:shd w:val="clear" w:color="auto" w:fill="FFFFFF"/>
        <w:rPr>
          <w:rFonts w:ascii="Cambria" w:hAnsi="Cambria"/>
          <w:color w:val="575757"/>
        </w:rPr>
      </w:pPr>
      <w:hyperlink r:id="rId251" w:tooltip="Help" w:history="1">
        <w:r>
          <w:rPr>
            <w:rStyle w:val="novisual"/>
            <w:rFonts w:ascii="Helvetica" w:hAnsi="Helvetica" w:cs="Helvetica"/>
            <w:b/>
            <w:bCs/>
            <w:color w:val="7A7A7A"/>
            <w:sz w:val="23"/>
            <w:szCs w:val="23"/>
            <w:bdr w:val="none" w:sz="0" w:space="0" w:color="auto" w:frame="1"/>
          </w:rPr>
          <w:t>help</w:t>
        </w:r>
      </w:hyperlink>
    </w:p>
    <w:p w14:paraId="65E6037C" w14:textId="77777777" w:rsidR="007E0F5A" w:rsidRDefault="007E0F5A" w:rsidP="007E0F5A">
      <w:pPr>
        <w:ind w:hanging="28816"/>
        <w:rPr>
          <w:rFonts w:ascii="Cambria" w:hAnsi="Cambria"/>
          <w:color w:val="575757"/>
        </w:rPr>
      </w:pPr>
      <w:r>
        <w:rPr>
          <w:rFonts w:ascii="Cambria" w:hAnsi="Cambria"/>
          <w:color w:val="575757"/>
        </w:rPr>
        <w:lastRenderedPageBreak/>
        <w:t>Application Opened</w:t>
      </w:r>
    </w:p>
    <w:p w14:paraId="44209612" w14:textId="77777777" w:rsidR="007E0F5A" w:rsidRDefault="007E0F5A" w:rsidP="007E0F5A">
      <w:pPr>
        <w:shd w:val="clear" w:color="auto" w:fill="FFFFFF"/>
        <w:rPr>
          <w:rFonts w:ascii="Cambria" w:hAnsi="Cambria"/>
          <w:color w:val="575757"/>
        </w:rPr>
      </w:pPr>
      <w:hyperlink r:id="rId252" w:anchor="header" w:history="1">
        <w:r>
          <w:rPr>
            <w:rStyle w:val="Hyperlink"/>
            <w:rFonts w:ascii="Cambria" w:hAnsi="Cambria"/>
            <w:color w:val="0081BC"/>
            <w:u w:val="none"/>
          </w:rPr>
          <w:t>Main content</w:t>
        </w:r>
      </w:hyperlink>
    </w:p>
    <w:p w14:paraId="312A0B34" w14:textId="77777777" w:rsidR="007E0F5A" w:rsidRDefault="007E0F5A" w:rsidP="007E0F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2-4c</w:t>
      </w:r>
      <w:r>
        <w:rPr>
          <w:rStyle w:val="headingtext"/>
          <w:rFonts w:ascii="Open Sans" w:hAnsi="Open Sans" w:cs="Open Sans"/>
          <w:color w:val="DF7300"/>
          <w:sz w:val="54"/>
          <w:szCs w:val="54"/>
        </w:rPr>
        <w:t>Replacing a Laptop System Board</w:t>
      </w:r>
    </w:p>
    <w:p w14:paraId="34FC9B7D" w14:textId="77777777" w:rsidR="007E0F5A" w:rsidRDefault="007E0F5A" w:rsidP="007E0F5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9E5DCD4" w14:textId="77777777" w:rsidR="007E0F5A" w:rsidRDefault="007E0F5A" w:rsidP="007E0F5A">
      <w:pPr>
        <w:numPr>
          <w:ilvl w:val="0"/>
          <w:numId w:val="23"/>
        </w:numPr>
        <w:spacing w:after="150" w:line="240" w:lineRule="auto"/>
        <w:rPr>
          <w:rFonts w:ascii="Cambria" w:hAnsi="Cambria"/>
          <w:color w:val="696969"/>
        </w:rPr>
      </w:pPr>
      <w:r>
        <w:rPr>
          <w:rStyle w:val="manuallabel"/>
          <w:rFonts w:ascii="Cambria" w:hAnsi="Cambria"/>
          <w:color w:val="696969"/>
        </w:rPr>
        <w:t>1.1</w:t>
      </w:r>
    </w:p>
    <w:p w14:paraId="6255A9B9" w14:textId="77777777" w:rsidR="007E0F5A" w:rsidRDefault="007E0F5A" w:rsidP="007E0F5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0B5D0FF4"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Replacing the system board (motherboard) on a laptop probably means you’ll need to fully disassemble the entire laptop except the LCD assembly in the lid. Therefore, before you tackle the job, consider alternatives. If available, use diagnostic software from the laptop manufacturer to verify that the problem is a failed system board. If a port or component on the system board has failed, consider installing an external device rather than replacing the entire board. Make sure the laptop is not still under a warranty that might be voided if you crack the case. Replacing the system board is a big deal, so consider that the cost of repair, including parts and labor, might be more than the laptop is worth. A new laptop might be your best solution.</w:t>
      </w:r>
    </w:p>
    <w:p w14:paraId="0C39ACC8" w14:textId="77777777" w:rsidR="007E0F5A" w:rsidRDefault="007E0F5A" w:rsidP="007E0F5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BA61D6B" w14:textId="77777777" w:rsidR="007E0F5A" w:rsidRDefault="007E0F5A" w:rsidP="007E0F5A">
      <w:pPr>
        <w:pStyle w:val="NormalWeb"/>
        <w:shd w:val="clear" w:color="auto" w:fill="FFFFFF"/>
        <w:spacing w:before="0" w:beforeAutospacing="0" w:after="225" w:afterAutospacing="0"/>
        <w:rPr>
          <w:rFonts w:ascii="Cambria" w:hAnsi="Cambria"/>
          <w:color w:val="575757"/>
        </w:rPr>
      </w:pPr>
      <w:r>
        <w:rPr>
          <w:rFonts w:ascii="Cambria" w:hAnsi="Cambria"/>
          <w:color w:val="575757"/>
        </w:rPr>
        <w:t>You will need the teardown instructions to disassemble the laptop. Also, check for videos online about the teardown. For example, go to </w:t>
      </w:r>
      <w:bookmarkStart w:id="50" w:name="BJDS245BHA6STNX1U172"/>
      <w:r>
        <w:rPr>
          <w:rFonts w:ascii="Cambria" w:hAnsi="Cambria"/>
          <w:color w:val="575757"/>
        </w:rPr>
        <w:fldChar w:fldCharType="begin"/>
      </w:r>
      <w:r>
        <w:rPr>
          <w:rFonts w:ascii="Cambria" w:hAnsi="Cambria"/>
          <w:color w:val="575757"/>
        </w:rPr>
        <w:instrText xml:space="preserve"> HYPERLINK "http://youtube.com/" \t "_blank" </w:instrText>
      </w:r>
      <w:r>
        <w:rPr>
          <w:rFonts w:ascii="Cambria" w:hAnsi="Cambria"/>
          <w:color w:val="575757"/>
        </w:rPr>
        <w:fldChar w:fldCharType="separate"/>
      </w:r>
      <w:r>
        <w:rPr>
          <w:rStyle w:val="Hyperlink"/>
          <w:rFonts w:ascii="Cambria" w:hAnsi="Cambria"/>
          <w:color w:val="0081BC"/>
          <w:u w:val="none"/>
        </w:rPr>
        <w:t>youtube.com</w:t>
      </w:r>
      <w:r>
        <w:rPr>
          <w:rFonts w:ascii="Cambria" w:hAnsi="Cambria"/>
          <w:color w:val="575757"/>
        </w:rPr>
        <w:fldChar w:fldCharType="end"/>
      </w:r>
      <w:bookmarkEnd w:id="50"/>
      <w:r>
        <w:rPr>
          <w:rFonts w:ascii="Cambria" w:hAnsi="Cambria"/>
          <w:color w:val="575757"/>
        </w:rPr>
        <w:t xml:space="preserve"> and search on “disassemble </w:t>
      </w:r>
      <w:proofErr w:type="spellStart"/>
      <w:r>
        <w:rPr>
          <w:rFonts w:ascii="Cambria" w:hAnsi="Cambria"/>
          <w:color w:val="575757"/>
        </w:rPr>
        <w:t>lenovo</w:t>
      </w:r>
      <w:proofErr w:type="spellEnd"/>
      <w:r>
        <w:rPr>
          <w:rFonts w:ascii="Cambria" w:hAnsi="Cambria"/>
          <w:color w:val="575757"/>
        </w:rPr>
        <w:t xml:space="preserve"> </w:t>
      </w:r>
      <w:proofErr w:type="spellStart"/>
      <w:r>
        <w:rPr>
          <w:rFonts w:ascii="Cambria" w:hAnsi="Cambria"/>
          <w:color w:val="575757"/>
        </w:rPr>
        <w:t>ideapad</w:t>
      </w:r>
      <w:proofErr w:type="spellEnd"/>
      <w:r>
        <w:rPr>
          <w:rFonts w:ascii="Cambria" w:hAnsi="Cambria"/>
          <w:color w:val="575757"/>
        </w:rPr>
        <w:t xml:space="preserve"> 310.”</w:t>
      </w:r>
    </w:p>
    <w:p w14:paraId="4EC36484"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do decide to replace the system board, use a replacement purchased from the laptop manufacturer. Most likely, the board comes with teardown instructions to install it. As our example, we use the Lenovo </w:t>
      </w:r>
      <w:proofErr w:type="spellStart"/>
      <w:r>
        <w:rPr>
          <w:rFonts w:ascii="Cambria" w:hAnsi="Cambria"/>
          <w:color w:val="575757"/>
        </w:rPr>
        <w:t>Ideapad</w:t>
      </w:r>
      <w:proofErr w:type="spellEnd"/>
      <w:r>
        <w:rPr>
          <w:rFonts w:ascii="Cambria" w:hAnsi="Cambria"/>
          <w:color w:val="575757"/>
        </w:rPr>
        <w:t xml:space="preserve"> 310, which has a system board with an embedded processor. Here is the general procedure for replacing the board and processor:</w:t>
      </w:r>
    </w:p>
    <w:p w14:paraId="38F40334" w14:textId="77777777" w:rsidR="007E0F5A" w:rsidRDefault="007E0F5A" w:rsidP="007E0F5A">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 Windows and device drivers and make sure Windows is working properly before you shut down the system.</w:t>
      </w:r>
    </w:p>
    <w:p w14:paraId="042BC746" w14:textId="77777777" w:rsidR="007E0F5A" w:rsidRDefault="007E0F5A" w:rsidP="007E0F5A">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This laptop has a built-in battery. Disconnect the AC adapter. Press </w:t>
      </w:r>
      <w:proofErr w:type="spellStart"/>
      <w:r>
        <w:rPr>
          <w:rStyle w:val="Strong"/>
          <w:rFonts w:ascii="Cambria" w:hAnsi="Cambria"/>
          <w:color w:val="575757"/>
        </w:rPr>
        <w:t>Fn</w:t>
      </w:r>
      <w:proofErr w:type="spellEnd"/>
      <w:r>
        <w:rPr>
          <w:rStyle w:val="Strong"/>
          <w:rFonts w:ascii="Cambria" w:hAnsi="Cambria"/>
          <w:color w:val="575757"/>
        </w:rPr>
        <w:t xml:space="preserve"> + S + V</w:t>
      </w:r>
      <w:r>
        <w:rPr>
          <w:rFonts w:ascii="Cambria" w:hAnsi="Cambria"/>
          <w:color w:val="575757"/>
        </w:rPr>
        <w:t> to set the battery in Ship Mode so it does not supply power to the system. To verify Ship Mode is set, press the power button; the system should not power up.</w:t>
      </w:r>
    </w:p>
    <w:p w14:paraId="1E8872B1" w14:textId="77777777" w:rsidR="007E0F5A" w:rsidRDefault="007E0F5A" w:rsidP="007E0F5A">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As you learned to do in </w:t>
      </w:r>
      <w:hyperlink r:id="rId253" w:history="1">
        <w:r>
          <w:rPr>
            <w:rStyle w:val="Hyperlink"/>
            <w:rFonts w:ascii="Cambria" w:hAnsi="Cambria"/>
            <w:color w:val="0081BC"/>
            <w:u w:val="none"/>
          </w:rPr>
          <w:t>Chapter 1</w:t>
        </w:r>
      </w:hyperlink>
      <w:r>
        <w:rPr>
          <w:rFonts w:ascii="Cambria" w:hAnsi="Cambria"/>
          <w:color w:val="575757"/>
        </w:rPr>
        <w:t>, remove the hard drive slot compartment cover and the hard drive. Next, remove the slot compartment cover that gives access to the memory and Mini PCIe card, and </w:t>
      </w:r>
      <w:bookmarkStart w:id="51" w:name="PageEnd_103"/>
      <w:bookmarkEnd w:id="51"/>
      <w:r>
        <w:rPr>
          <w:rFonts w:ascii="Cambria" w:hAnsi="Cambria"/>
          <w:color w:val="575757"/>
        </w:rPr>
        <w:t>then remove these two components. Remove the optical drive. </w:t>
      </w:r>
      <w:hyperlink r:id="rId254" w:history="1">
        <w:r>
          <w:rPr>
            <w:rStyle w:val="Hyperlink"/>
            <w:rFonts w:ascii="Cambria" w:hAnsi="Cambria"/>
            <w:color w:val="0081BC"/>
            <w:u w:val="none"/>
          </w:rPr>
          <w:t>Figure 2-43</w:t>
        </w:r>
      </w:hyperlink>
      <w:r>
        <w:rPr>
          <w:rFonts w:ascii="Cambria" w:hAnsi="Cambria"/>
          <w:color w:val="575757"/>
        </w:rPr>
        <w:t> shows the bottom of the laptop with all these components removed.</w:t>
      </w:r>
    </w:p>
    <w:p w14:paraId="73A4B4DB"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2-43</w:t>
      </w:r>
    </w:p>
    <w:p w14:paraId="10BB3D7B"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bottom of a laptop with the hard drive, memory, Mini PCI Express card, and optical drive removed</w:t>
      </w:r>
    </w:p>
    <w:p w14:paraId="7A325E56" w14:textId="5A47C139"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9DA535F" wp14:editId="13987185">
            <wp:extent cx="5332095" cy="3432175"/>
            <wp:effectExtent l="0" t="0" r="1905"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 "/>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332095" cy="3432175"/>
                    </a:xfrm>
                    <a:prstGeom prst="rect">
                      <a:avLst/>
                    </a:prstGeom>
                    <a:noFill/>
                    <a:ln>
                      <a:noFill/>
                    </a:ln>
                  </pic:spPr>
                </pic:pic>
              </a:graphicData>
            </a:graphic>
          </wp:inline>
        </w:drawing>
      </w:r>
    </w:p>
    <w:p w14:paraId="795A1475" w14:textId="77777777" w:rsidR="007E0F5A" w:rsidRDefault="007E0F5A" w:rsidP="007E0F5A">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t>To remove the keyboard bezel, first remove the 13 screws, which are circled in </w:t>
      </w:r>
      <w:hyperlink r:id="rId256" w:history="1">
        <w:r>
          <w:rPr>
            <w:rStyle w:val="Hyperlink"/>
            <w:rFonts w:ascii="Cambria" w:hAnsi="Cambria"/>
            <w:color w:val="0081BC"/>
            <w:u w:val="none"/>
          </w:rPr>
          <w:t>Figure 2-43</w:t>
        </w:r>
      </w:hyperlink>
      <w:r>
        <w:rPr>
          <w:rFonts w:ascii="Cambria" w:hAnsi="Cambria"/>
          <w:color w:val="575757"/>
        </w:rPr>
        <w:t>. Next, detach the touch pad and keyboard ribbon cables from the two </w:t>
      </w:r>
      <w:hyperlink r:id="rId257" w:history="1">
        <w:r>
          <w:rPr>
            <w:rStyle w:val="primaryterm"/>
            <w:rFonts w:ascii="Cambria" w:hAnsi="Cambria"/>
            <w:b/>
            <w:bCs/>
            <w:color w:val="00609A"/>
          </w:rPr>
          <w:t>FPC (flexible printed circuit) connectors</w:t>
        </w:r>
      </w:hyperlink>
      <w:r>
        <w:rPr>
          <w:rFonts w:ascii="Cambria" w:hAnsi="Cambria"/>
          <w:color w:val="575757"/>
        </w:rPr>
        <w:t>. You can now turn the laptop over, crack the case, and lift off the keyboard bezel. </w:t>
      </w:r>
      <w:hyperlink r:id="rId258" w:history="1">
        <w:r>
          <w:rPr>
            <w:rStyle w:val="Hyperlink"/>
            <w:rFonts w:ascii="Cambria" w:hAnsi="Cambria"/>
            <w:color w:val="0081BC"/>
            <w:u w:val="none"/>
          </w:rPr>
          <w:t>Figure 2-44</w:t>
        </w:r>
      </w:hyperlink>
      <w:r>
        <w:rPr>
          <w:rFonts w:ascii="Cambria" w:hAnsi="Cambria"/>
          <w:color w:val="575757"/>
        </w:rPr>
        <w:t> shows the system board now exposed.</w:t>
      </w:r>
    </w:p>
    <w:p w14:paraId="0FCFB93A"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2-44</w:t>
      </w:r>
    </w:p>
    <w:p w14:paraId="2F01AF20"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keyboard bezel to expose the system board</w:t>
      </w:r>
    </w:p>
    <w:p w14:paraId="6EA83C48" w14:textId="04DC15DB"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7BD4C90" wp14:editId="29A39D73">
            <wp:extent cx="5332095" cy="2683510"/>
            <wp:effectExtent l="0" t="0" r="1905" b="2540"/>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332095" cy="2683510"/>
                    </a:xfrm>
                    <a:prstGeom prst="rect">
                      <a:avLst/>
                    </a:prstGeom>
                    <a:noFill/>
                    <a:ln>
                      <a:noFill/>
                    </a:ln>
                  </pic:spPr>
                </pic:pic>
              </a:graphicData>
            </a:graphic>
          </wp:inline>
        </w:drawing>
      </w:r>
    </w:p>
    <w:p w14:paraId="471D984E" w14:textId="77777777" w:rsidR="007E0F5A" w:rsidRDefault="007E0F5A" w:rsidP="007E0F5A">
      <w:pPr>
        <w:pStyle w:val="NormalWeb"/>
        <w:numPr>
          <w:ilvl w:val="0"/>
          <w:numId w:val="24"/>
        </w:numPr>
        <w:shd w:val="clear" w:color="auto" w:fill="FFFFFF"/>
        <w:spacing w:before="0" w:beforeAutospacing="0" w:after="225" w:afterAutospacing="0"/>
        <w:ind w:left="1695" w:right="975"/>
        <w:rPr>
          <w:rFonts w:ascii="Cambria" w:hAnsi="Cambria"/>
          <w:color w:val="575757"/>
        </w:rPr>
      </w:pPr>
      <w:r>
        <w:rPr>
          <w:rFonts w:ascii="Cambria" w:hAnsi="Cambria"/>
          <w:color w:val="575757"/>
        </w:rPr>
        <w:t>To detach the system board, first remove the 5 screws holding it in place and then remove the 6 ribbon cables (circled in red in </w:t>
      </w:r>
      <w:hyperlink r:id="rId260" w:history="1">
        <w:r>
          <w:rPr>
            <w:rStyle w:val="Hyperlink"/>
            <w:rFonts w:ascii="Cambria" w:hAnsi="Cambria"/>
            <w:color w:val="0081BC"/>
            <w:u w:val="none"/>
          </w:rPr>
          <w:t>Figure 2-44</w:t>
        </w:r>
      </w:hyperlink>
      <w:r>
        <w:rPr>
          <w:rFonts w:ascii="Cambria" w:hAnsi="Cambria"/>
          <w:color w:val="575757"/>
        </w:rPr>
        <w:t>) connecting the speakers, hard drive, optical drive, USB ports, battery, camera, and LCD panel. You can then remove the system board by pushing it to the right </w:t>
      </w:r>
      <w:bookmarkStart w:id="52" w:name="PageEnd_104"/>
      <w:bookmarkEnd w:id="52"/>
      <w:r>
        <w:rPr>
          <w:rFonts w:ascii="Cambria" w:hAnsi="Cambria"/>
          <w:color w:val="575757"/>
        </w:rPr>
        <w:t>to dislodge it from the jacks on the side of the laptop (see </w:t>
      </w:r>
      <w:hyperlink r:id="rId261" w:history="1">
        <w:r>
          <w:rPr>
            <w:rStyle w:val="Hyperlink"/>
            <w:rFonts w:ascii="Cambria" w:hAnsi="Cambria"/>
            <w:color w:val="0081BC"/>
            <w:u w:val="none"/>
          </w:rPr>
          <w:t>Figure 2-45</w:t>
        </w:r>
      </w:hyperlink>
      <w:r>
        <w:rPr>
          <w:rFonts w:ascii="Cambria" w:hAnsi="Cambria"/>
          <w:color w:val="575757"/>
        </w:rPr>
        <w:t>) and then lifting the board up and out of the case. See </w:t>
      </w:r>
      <w:hyperlink r:id="rId262" w:history="1">
        <w:r>
          <w:rPr>
            <w:rStyle w:val="Hyperlink"/>
            <w:rFonts w:ascii="Cambria" w:hAnsi="Cambria"/>
            <w:color w:val="0081BC"/>
            <w:u w:val="none"/>
          </w:rPr>
          <w:t>Figure 2-46</w:t>
        </w:r>
      </w:hyperlink>
      <w:r>
        <w:rPr>
          <w:rFonts w:ascii="Cambria" w:hAnsi="Cambria"/>
          <w:color w:val="575757"/>
        </w:rPr>
        <w:t>. Handle the board carefully, making sure you don’t bend it as you work.</w:t>
      </w:r>
    </w:p>
    <w:p w14:paraId="5568D5CE"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2-45</w:t>
      </w:r>
    </w:p>
    <w:p w14:paraId="31DF2823"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Detach the system board from jacks on the left side of the case and then lift the system board up and out of the case</w:t>
      </w:r>
    </w:p>
    <w:p w14:paraId="59139A8F" w14:textId="5E7B4388"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2EFD44" wp14:editId="5812A61B">
            <wp:extent cx="4951730" cy="3313430"/>
            <wp:effectExtent l="0" t="0" r="1270" b="127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51730" cy="3313430"/>
                    </a:xfrm>
                    <a:prstGeom prst="rect">
                      <a:avLst/>
                    </a:prstGeom>
                    <a:noFill/>
                    <a:ln>
                      <a:noFill/>
                    </a:ln>
                  </pic:spPr>
                </pic:pic>
              </a:graphicData>
            </a:graphic>
          </wp:inline>
        </w:drawing>
      </w:r>
    </w:p>
    <w:p w14:paraId="601D439A" w14:textId="77777777" w:rsidR="007E0F5A" w:rsidRDefault="007E0F5A" w:rsidP="007E0F5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2-46</w:t>
      </w:r>
    </w:p>
    <w:p w14:paraId="5DB75B1D" w14:textId="77777777" w:rsidR="007E0F5A" w:rsidRDefault="007E0F5A" w:rsidP="007E0F5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Disconnect the fan cable and screws holding the fan assembly to the system board</w:t>
      </w:r>
    </w:p>
    <w:p w14:paraId="5E2F3E27" w14:textId="2C2912D2" w:rsidR="007E0F5A" w:rsidRDefault="007E0F5A" w:rsidP="007E0F5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9B6E215" wp14:editId="65B3574D">
            <wp:extent cx="4951730" cy="3313430"/>
            <wp:effectExtent l="0" t="0" r="1270" b="127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951730" cy="3313430"/>
                    </a:xfrm>
                    <a:prstGeom prst="rect">
                      <a:avLst/>
                    </a:prstGeom>
                    <a:noFill/>
                    <a:ln>
                      <a:noFill/>
                    </a:ln>
                  </pic:spPr>
                </pic:pic>
              </a:graphicData>
            </a:graphic>
          </wp:inline>
        </w:drawing>
      </w:r>
    </w:p>
    <w:p w14:paraId="5570371B" w14:textId="77777777" w:rsidR="007E0F5A" w:rsidRDefault="007E0F5A" w:rsidP="007E0F5A">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Follow directions in reverse order to reassemble the system. Be careful to delicately, yet firmly, push the system board into the </w:t>
      </w:r>
      <w:r>
        <w:rPr>
          <w:rFonts w:ascii="Cambria" w:hAnsi="Cambria"/>
          <w:color w:val="575757"/>
        </w:rPr>
        <w:lastRenderedPageBreak/>
        <w:t>jacks on the left side of the case without damaging these jack connections. Also, double-check to make certain each ribbon cable is securely attached to its connector. After the system is assembled, attach the AC adapter, which switches the battery out of Ship Mode. Power up the system. After you have verified that Windows comes up with no errors, be sure to update BIOS/UEFI on the new board.</w:t>
      </w:r>
    </w:p>
    <w:p w14:paraId="4CFEF7F3" w14:textId="0F4A8F0F" w:rsidR="007E0F5A" w:rsidRDefault="007E0F5A" w:rsidP="007E0F5A">
      <w:pPr>
        <w:shd w:val="clear" w:color="auto" w:fill="FFFFFF"/>
        <w:rPr>
          <w:rFonts w:ascii="Cambria" w:hAnsi="Cambria"/>
          <w:color w:val="575757"/>
        </w:rPr>
      </w:pPr>
      <w:bookmarkStart w:id="53" w:name="PageEnd_105"/>
      <w:bookmarkEnd w:id="53"/>
      <w:r>
        <w:rPr>
          <w:rStyle w:val="jumptopage-label"/>
          <w:rFonts w:ascii="Cambria" w:hAnsi="Cambria"/>
          <w:color w:val="575757"/>
        </w:rPr>
        <w:t>Go to pg.</w:t>
      </w:r>
      <w:r>
        <w:rPr>
          <w:rFonts w:ascii="Cambria" w:hAnsi="Cambria"/>
          <w:color w:val="575757"/>
        </w:rPr>
        <w:object w:dxaOrig="1440" w:dyaOrig="1440" w14:anchorId="580C2B4D">
          <v:shape id="_x0000_i1580" type="#_x0000_t75" style="width:42.1pt;height:17.75pt" o:ole="">
            <v:imagedata r:id="rId36" o:title=""/>
          </v:shape>
          <w:control r:id="rId265" w:name="DefaultOcxName23" w:shapeid="_x0000_i1580"/>
        </w:object>
      </w:r>
    </w:p>
    <w:p w14:paraId="6C7B09C1" w14:textId="77777777" w:rsidR="007E0F5A" w:rsidRDefault="007E0F5A" w:rsidP="007E0F5A">
      <w:pPr>
        <w:shd w:val="clear" w:color="auto" w:fill="FFFFFF"/>
        <w:rPr>
          <w:rFonts w:ascii="Cambria" w:hAnsi="Cambria"/>
          <w:color w:val="575757"/>
        </w:rPr>
      </w:pPr>
      <w:hyperlink r:id="rId266" w:tooltip="Help" w:history="1">
        <w:r>
          <w:rPr>
            <w:rStyle w:val="novisual"/>
            <w:rFonts w:ascii="Helvetica" w:hAnsi="Helvetica" w:cs="Helvetica"/>
            <w:b/>
            <w:bCs/>
            <w:color w:val="7A7A7A"/>
            <w:sz w:val="23"/>
            <w:szCs w:val="23"/>
            <w:bdr w:val="none" w:sz="0" w:space="0" w:color="auto" w:frame="1"/>
          </w:rPr>
          <w:t>help</w:t>
        </w:r>
      </w:hyperlink>
    </w:p>
    <w:p w14:paraId="5E0F2D8C" w14:textId="77777777" w:rsidR="007E0F5A" w:rsidRDefault="007E0F5A" w:rsidP="007E0F5A">
      <w:pPr>
        <w:ind w:hanging="28816"/>
        <w:rPr>
          <w:rFonts w:ascii="Cambria" w:hAnsi="Cambria"/>
          <w:color w:val="575757"/>
        </w:rPr>
      </w:pPr>
      <w:r>
        <w:rPr>
          <w:rFonts w:ascii="Cambria" w:hAnsi="Cambria"/>
          <w:color w:val="575757"/>
        </w:rPr>
        <w:t>Application Opened</w:t>
      </w:r>
    </w:p>
    <w:p w14:paraId="07534920" w14:textId="77777777" w:rsidR="007E0F5A" w:rsidRDefault="007E0F5A" w:rsidP="007E0F5A">
      <w:pPr>
        <w:shd w:val="clear" w:color="auto" w:fill="FFFFFF"/>
        <w:rPr>
          <w:rFonts w:ascii="Cambria" w:hAnsi="Cambria"/>
          <w:color w:val="575757"/>
        </w:rPr>
      </w:pPr>
      <w:hyperlink r:id="rId267" w:anchor="header" w:history="1">
        <w:r>
          <w:rPr>
            <w:rStyle w:val="Hyperlink"/>
            <w:rFonts w:ascii="Cambria" w:hAnsi="Cambria"/>
            <w:color w:val="0081BC"/>
            <w:u w:val="none"/>
          </w:rPr>
          <w:t>Main content</w:t>
        </w:r>
      </w:hyperlink>
    </w:p>
    <w:p w14:paraId="21290E5E" w14:textId="77777777" w:rsidR="007E0F5A" w:rsidRDefault="007E0F5A" w:rsidP="007E0F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4" w:name="XLMEVD7RU2X37T9SX570"/>
      <w:bookmarkEnd w:id="54"/>
      <w:r>
        <w:rPr>
          <w:rStyle w:val="headingtext"/>
          <w:rFonts w:ascii="Open Sans" w:hAnsi="Open Sans" w:cs="Open Sans"/>
          <w:b w:val="0"/>
          <w:bCs w:val="0"/>
          <w:color w:val="FFFFFF"/>
          <w:sz w:val="27"/>
          <w:szCs w:val="27"/>
        </w:rPr>
        <w:t>Chapter Review</w:t>
      </w:r>
    </w:p>
    <w:p w14:paraId="3F18F966" w14:textId="77777777" w:rsidR="007E0F5A" w:rsidRDefault="007E0F5A" w:rsidP="007E0F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2-5a</w:t>
      </w:r>
      <w:r>
        <w:rPr>
          <w:rStyle w:val="headingtext"/>
          <w:rFonts w:ascii="Open Sans" w:hAnsi="Open Sans" w:cs="Open Sans"/>
          <w:b/>
          <w:bCs/>
          <w:color w:val="122D40"/>
          <w:sz w:val="42"/>
          <w:szCs w:val="42"/>
        </w:rPr>
        <w:t>Chapter Summary</w:t>
      </w:r>
    </w:p>
    <w:p w14:paraId="3C24A24F" w14:textId="77777777" w:rsidR="007E0F5A" w:rsidRDefault="007E0F5A" w:rsidP="007E0F5A">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Motherboard Types and Features</w:t>
      </w:r>
    </w:p>
    <w:p w14:paraId="64738BE3"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motherboard is the most complicated of all components inside the computer. It contains the processor socket and accompanying chipset, firmware holding the BIOS/UEFI, memory slots, expansion slots, jumpers, ports, and power supply connections. Sometimes, the processor is embedded on the board. The motherboard you select determines both the capabilities and limitations of your system.</w:t>
      </w:r>
    </w:p>
    <w:p w14:paraId="3FCA5F7A"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most popular motherboard form factors are ATX, </w:t>
      </w:r>
      <w:proofErr w:type="spellStart"/>
      <w:r>
        <w:rPr>
          <w:rFonts w:ascii="Cambria" w:hAnsi="Cambria"/>
          <w:color w:val="575757"/>
        </w:rPr>
        <w:t>microATX</w:t>
      </w:r>
      <w:proofErr w:type="spellEnd"/>
      <w:r>
        <w:rPr>
          <w:rFonts w:ascii="Cambria" w:hAnsi="Cambria"/>
          <w:color w:val="575757"/>
        </w:rPr>
        <w:t>, and Mini-ITX. The form factor determines the size of the board and the case and power supply the board can use.</w:t>
      </w:r>
    </w:p>
    <w:p w14:paraId="51BDA742"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The chipset embedded on the motherboard determines what kind of processor and memory the board can support.</w:t>
      </w:r>
    </w:p>
    <w:p w14:paraId="73C663F1"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Typically, a motherboard will have one or more Intel sockets for an Intel processor or one or more AMD sockets for an AMD processor.</w:t>
      </w:r>
    </w:p>
    <w:p w14:paraId="1CF51402"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Major advancements in past Intel chipsets and processors are labeled as generations and include Coffee Lake (8th gen), </w:t>
      </w:r>
      <w:proofErr w:type="spellStart"/>
      <w:r>
        <w:rPr>
          <w:rFonts w:ascii="Cambria" w:hAnsi="Cambria"/>
          <w:color w:val="575757"/>
        </w:rPr>
        <w:t>Kaby</w:t>
      </w:r>
      <w:proofErr w:type="spellEnd"/>
      <w:r>
        <w:rPr>
          <w:rFonts w:ascii="Cambria" w:hAnsi="Cambria"/>
          <w:color w:val="575757"/>
        </w:rPr>
        <w:t xml:space="preserve"> Lake (7th gen), Skylake (6th gen), Broadwell (5th gen), and Haswell (4th gen).</w:t>
      </w:r>
    </w:p>
    <w:p w14:paraId="010D4328"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Current Intel desktop processors use the LGA1151, LGA1150, or LGA1155 socket. Server processors use the LGA2066, LGA2011, or LGA1366 socket.</w:t>
      </w:r>
    </w:p>
    <w:p w14:paraId="74D6125F"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Current AMD processors use the TR4, AM4, AM3+, AM3, or FM2+ socket. These sockets are used to identify the current AMD generations of chipsets and processors.</w:t>
      </w:r>
    </w:p>
    <w:p w14:paraId="538BB33C"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When matching a motherboard to a processor, use only processors the motherboard manufacturer recommends for the board. Even though a processor might fit the processor socket on a board, using a match not recommended by the manufacturer can damage both the board and the processor.</w:t>
      </w:r>
    </w:p>
    <w:p w14:paraId="3167D964"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Current buses and expansion slots used on motherboards include PCI Express ×1, ×4, ×8, and ×16, Versions 2, 3, 4, and 5, conventional PCI, </w:t>
      </w:r>
      <w:proofErr w:type="spellStart"/>
      <w:r>
        <w:rPr>
          <w:rFonts w:ascii="Cambria" w:hAnsi="Cambria"/>
          <w:color w:val="575757"/>
        </w:rPr>
        <w:t>SATAe</w:t>
      </w:r>
      <w:proofErr w:type="spellEnd"/>
      <w:r>
        <w:rPr>
          <w:rFonts w:ascii="Cambria" w:hAnsi="Cambria"/>
          <w:color w:val="575757"/>
        </w:rPr>
        <w:t>, SATA3, SATA2, M.2, and USB.</w:t>
      </w:r>
    </w:p>
    <w:p w14:paraId="780BADF0"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Components that are built into the motherboard are called onboard components. Other components can be attached to the system in some other way, such as on an expansion card, internal connector, or external port.</w:t>
      </w:r>
    </w:p>
    <w:p w14:paraId="731CBD81" w14:textId="77777777" w:rsidR="007E0F5A" w:rsidRDefault="007E0F5A" w:rsidP="007E0F5A">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A 40-pin IDE connector on a motherboard was designed to use older IDE storage devices and is seldom seen on modern motherboards.</w:t>
      </w:r>
    </w:p>
    <w:p w14:paraId="309EFEAB" w14:textId="77777777" w:rsidR="007E0F5A" w:rsidRDefault="007E0F5A" w:rsidP="007E0F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Using BIOS/UEFI Setup to Configure a Motherboard</w:t>
      </w:r>
    </w:p>
    <w:p w14:paraId="5E9CA2E3" w14:textId="77777777" w:rsidR="007E0F5A" w:rsidRDefault="007E0F5A" w:rsidP="007E0F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firmware that controls current motherboards is a combination of the older BIOS and the newer UEFI. Microsoft requires UEFI firmware </w:t>
      </w:r>
      <w:proofErr w:type="gramStart"/>
      <w:r>
        <w:rPr>
          <w:rFonts w:ascii="Cambria" w:hAnsi="Cambria"/>
          <w:color w:val="575757"/>
        </w:rPr>
        <w:t>in order for</w:t>
      </w:r>
      <w:proofErr w:type="gramEnd"/>
      <w:r>
        <w:rPr>
          <w:rFonts w:ascii="Cambria" w:hAnsi="Cambria"/>
          <w:color w:val="575757"/>
        </w:rPr>
        <w:t xml:space="preserve"> a system to be certified for Windows 10/8.</w:t>
      </w:r>
    </w:p>
    <w:p w14:paraId="3A21C438" w14:textId="77777777" w:rsidR="007E0F5A" w:rsidRDefault="007E0F5A" w:rsidP="007E0F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UEFI supports the GPT partitioning system for hard drives, which supports hard drives larger than 2 TB. The older MBR partitioning system is limited to drives smaller than 2 TB.</w:t>
      </w:r>
    </w:p>
    <w:p w14:paraId="3C716572" w14:textId="77777777" w:rsidR="007E0F5A" w:rsidRDefault="007E0F5A" w:rsidP="007E0F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Booting using UEFI mode is required to use Windows Secure boot, which protects a system against malware launching before Windows or anti-malware software is started. For legacy hardware and operating systems, a UEFI system can be booted in CSM or legacy mode, which is a BIOS boot.</w:t>
      </w:r>
    </w:p>
    <w:p w14:paraId="654D9CBB" w14:textId="77777777" w:rsidR="007E0F5A" w:rsidRDefault="007E0F5A" w:rsidP="007E0F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Motherboard settings that can be configured using BIOS/UEFI setup include changing the boot priority order, managing Secure boot options, selecting UEFI mode or CSM mode, enabling or disabling onboard devices, overclocking the CPU, and managing power-on passwords, </w:t>
      </w:r>
      <w:proofErr w:type="spellStart"/>
      <w:r>
        <w:rPr>
          <w:rFonts w:ascii="Cambria" w:hAnsi="Cambria"/>
          <w:color w:val="575757"/>
        </w:rPr>
        <w:t>LoJack</w:t>
      </w:r>
      <w:proofErr w:type="spellEnd"/>
      <w:r>
        <w:rPr>
          <w:rFonts w:ascii="Cambria" w:hAnsi="Cambria"/>
          <w:color w:val="575757"/>
        </w:rPr>
        <w:t xml:space="preserve"> for Laptops, the TPM chip, and support for virtualization. You can also view information about the installed processor, memory, storage devices, CPU and chassis temperatures, fan speeds, and voltages.</w:t>
      </w:r>
    </w:p>
    <w:p w14:paraId="6D82955C" w14:textId="77777777" w:rsidR="007E0F5A" w:rsidRDefault="007E0F5A" w:rsidP="007E0F5A">
      <w:pPr>
        <w:pStyle w:val="NormalWeb"/>
        <w:numPr>
          <w:ilvl w:val="0"/>
          <w:numId w:val="26"/>
        </w:numPr>
        <w:shd w:val="clear" w:color="auto" w:fill="FFFFFF"/>
        <w:spacing w:before="0" w:beforeAutospacing="0" w:after="0" w:afterAutospacing="0"/>
        <w:ind w:left="1695" w:right="975"/>
        <w:rPr>
          <w:rFonts w:ascii="Cambria" w:hAnsi="Cambria"/>
          <w:color w:val="575757"/>
        </w:rPr>
      </w:pPr>
      <w:bookmarkStart w:id="55" w:name="PageEnd_106"/>
      <w:bookmarkEnd w:id="55"/>
      <w:r>
        <w:rPr>
          <w:rFonts w:ascii="Cambria" w:hAnsi="Cambria"/>
          <w:color w:val="575757"/>
        </w:rPr>
        <w:t xml:space="preserve">Secure boot uses databases to verify that hardware drivers are digitally signed by their manufacturers. These databases are stored in firmware on the motherboard before the board ships and </w:t>
      </w:r>
      <w:proofErr w:type="gramStart"/>
      <w:r>
        <w:rPr>
          <w:rFonts w:ascii="Cambria" w:hAnsi="Cambria"/>
          <w:color w:val="575757"/>
        </w:rPr>
        <w:t>later on</w:t>
      </w:r>
      <w:proofErr w:type="gramEnd"/>
      <w:r>
        <w:rPr>
          <w:rFonts w:ascii="Cambria" w:hAnsi="Cambria"/>
          <w:color w:val="575757"/>
        </w:rPr>
        <w:t xml:space="preserve"> the Windows hard drive. Updating firmware can update databases in firmware, and you can restore these databases to their factory state. In addition, Microsoft can include updates to its Secure boot databases kept on the hard </w:t>
      </w:r>
      <w:proofErr w:type="gramStart"/>
      <w:r>
        <w:rPr>
          <w:rFonts w:ascii="Cambria" w:hAnsi="Cambria"/>
          <w:color w:val="575757"/>
        </w:rPr>
        <w:t>drive in</w:t>
      </w:r>
      <w:proofErr w:type="gramEnd"/>
      <w:r>
        <w:rPr>
          <w:rFonts w:ascii="Cambria" w:hAnsi="Cambria"/>
          <w:color w:val="575757"/>
        </w:rPr>
        <w:t xml:space="preserve"> normal Windows updates.</w:t>
      </w:r>
    </w:p>
    <w:p w14:paraId="45A8EC0C" w14:textId="77777777" w:rsidR="007E0F5A" w:rsidRDefault="007E0F5A" w:rsidP="007E0F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Updating Motherboard Drivers and BIOS/UEFI</w:t>
      </w:r>
    </w:p>
    <w:p w14:paraId="7C746B7C" w14:textId="77777777" w:rsidR="007E0F5A" w:rsidRDefault="007E0F5A" w:rsidP="007E0F5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 drivers for motherboard components are installed in the operating system when you first install a motherboard. These drivers might need updating to fix a problem with a board component or to use a new feature provided by the motherboard manufacturer. Drivers come bundled on CD or DVD with the motherboard and can be downloaded from the motherboard manufacturer website.</w:t>
      </w:r>
    </w:p>
    <w:p w14:paraId="194C802A" w14:textId="77777777" w:rsidR="007E0F5A" w:rsidRDefault="007E0F5A" w:rsidP="007E0F5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 motherboard firmware when a component on the board is causing problems or you want to incorporate a new feature or component on the board.</w:t>
      </w:r>
    </w:p>
    <w:p w14:paraId="26DD9883" w14:textId="77777777" w:rsidR="007E0F5A" w:rsidRDefault="007E0F5A" w:rsidP="007E0F5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To update BIOS/UEFI, you can use BIOS/UEFI setup to check online for updates and apply them, or you can apply updates previously downloaded to a USB flash drive. Alternately, you might be able to install an app in Windows that can check for BIOS/UEFI updates and apply them. This last option is not recommended.</w:t>
      </w:r>
    </w:p>
    <w:p w14:paraId="1E30977C" w14:textId="77777777" w:rsidR="007E0F5A" w:rsidRDefault="007E0F5A" w:rsidP="007E0F5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When flashing BIOS/UEFI, don’t update firmware without a good reason, back up the firmware before you update it, be certain to select the correct update file, and make sure the update process is not interrupted.</w:t>
      </w:r>
    </w:p>
    <w:p w14:paraId="493024DF" w14:textId="77777777" w:rsidR="007E0F5A" w:rsidRDefault="007E0F5A" w:rsidP="007E0F5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Jumpers on the motherboard may be used to clear BIOS/UEFI settings, restoring them to factory defaults. The CMOS battery that powers CMOS RAM might need replacing.</w:t>
      </w:r>
    </w:p>
    <w:p w14:paraId="57035B06" w14:textId="77777777" w:rsidR="007E0F5A" w:rsidRDefault="007E0F5A" w:rsidP="007E0F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Installing or Replacing a Motherboard</w:t>
      </w:r>
    </w:p>
    <w:p w14:paraId="36C7D11E" w14:textId="77777777" w:rsidR="007E0F5A" w:rsidRDefault="007E0F5A" w:rsidP="007E0F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selecting a motherboard, pay attention to the form factor, chipset, expansion slots and memory slots used, and the processors supported. Also notice the internal and external connectors and ports the board provides.</w:t>
      </w:r>
    </w:p>
    <w:p w14:paraId="2AAE40DE" w14:textId="77777777" w:rsidR="007E0F5A" w:rsidRDefault="007E0F5A" w:rsidP="007E0F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When installing a motherboard, first study the motherboard and its manual, and set jumpers on the board. Sometimes it is best to install the processor and cooler before installing the motherboard in the case. When the cooling assembly is heavy and bulky, you should install it after the motherboard is securely seated in the case.</w:t>
      </w:r>
    </w:p>
    <w:p w14:paraId="79FB5DBC" w14:textId="77777777" w:rsidR="007E0F5A" w:rsidRDefault="007E0F5A" w:rsidP="007E0F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For laptops, it’s usually more cost effective to replace the laptop than to replace a failed system board.</w:t>
      </w:r>
    </w:p>
    <w:p w14:paraId="3B47F460" w14:textId="68D258B0"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36468A4">
          <v:shape id="_x0000_i1583" type="#_x0000_t75" style="width:42.1pt;height:17.75pt" o:ole="">
            <v:imagedata r:id="rId36" o:title=""/>
          </v:shape>
          <w:control r:id="rId268" w:name="DefaultOcxName24" w:shapeid="_x0000_i1583"/>
        </w:object>
      </w:r>
    </w:p>
    <w:p w14:paraId="5276E31C" w14:textId="77777777" w:rsidR="007E0F5A" w:rsidRDefault="007E0F5A" w:rsidP="007E0F5A">
      <w:pPr>
        <w:shd w:val="clear" w:color="auto" w:fill="FFFFFF"/>
        <w:rPr>
          <w:rFonts w:ascii="Cambria" w:hAnsi="Cambria"/>
          <w:color w:val="575757"/>
        </w:rPr>
      </w:pPr>
      <w:hyperlink r:id="rId269" w:tooltip="Help" w:history="1">
        <w:r>
          <w:rPr>
            <w:rStyle w:val="novisual"/>
            <w:rFonts w:ascii="Helvetica" w:hAnsi="Helvetica" w:cs="Helvetica"/>
            <w:b/>
            <w:bCs/>
            <w:color w:val="7A7A7A"/>
            <w:sz w:val="23"/>
            <w:szCs w:val="23"/>
            <w:bdr w:val="none" w:sz="0" w:space="0" w:color="auto" w:frame="1"/>
          </w:rPr>
          <w:t>help</w:t>
        </w:r>
      </w:hyperlink>
    </w:p>
    <w:p w14:paraId="523EEBB4" w14:textId="77777777" w:rsidR="007E0F5A" w:rsidRDefault="007E0F5A" w:rsidP="007E0F5A">
      <w:pPr>
        <w:ind w:hanging="28816"/>
        <w:rPr>
          <w:rFonts w:ascii="Cambria" w:hAnsi="Cambria"/>
          <w:color w:val="575757"/>
        </w:rPr>
      </w:pPr>
      <w:r>
        <w:rPr>
          <w:rFonts w:ascii="Cambria" w:hAnsi="Cambria"/>
          <w:color w:val="575757"/>
        </w:rPr>
        <w:t>Application Opened</w:t>
      </w:r>
    </w:p>
    <w:p w14:paraId="52E541F7" w14:textId="77777777" w:rsidR="007E0F5A" w:rsidRDefault="007E0F5A" w:rsidP="007E0F5A">
      <w:pPr>
        <w:shd w:val="clear" w:color="auto" w:fill="FFFFFF"/>
        <w:rPr>
          <w:rFonts w:ascii="Cambria" w:hAnsi="Cambria"/>
          <w:color w:val="575757"/>
        </w:rPr>
      </w:pPr>
      <w:hyperlink r:id="rId270" w:anchor="header" w:history="1">
        <w:r>
          <w:rPr>
            <w:rStyle w:val="Hyperlink"/>
            <w:rFonts w:ascii="Cambria" w:hAnsi="Cambria"/>
            <w:color w:val="0081BC"/>
            <w:u w:val="none"/>
          </w:rPr>
          <w:t>Main content</w:t>
        </w:r>
      </w:hyperlink>
    </w:p>
    <w:p w14:paraId="402077F3" w14:textId="77777777" w:rsidR="007E0F5A" w:rsidRDefault="007E0F5A" w:rsidP="007E0F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lastRenderedPageBreak/>
        <w:t>Chapter Review</w:t>
      </w:r>
    </w:p>
    <w:p w14:paraId="38A6693D" w14:textId="77777777" w:rsidR="007E0F5A" w:rsidRDefault="007E0F5A" w:rsidP="007E0F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2-5b</w:t>
      </w:r>
      <w:r>
        <w:rPr>
          <w:rStyle w:val="headingtext"/>
          <w:rFonts w:ascii="Open Sans" w:hAnsi="Open Sans" w:cs="Open Sans"/>
          <w:b/>
          <w:bCs/>
          <w:color w:val="122D40"/>
          <w:sz w:val="42"/>
          <w:szCs w:val="42"/>
        </w:rPr>
        <w:t>Key Terms</w:t>
      </w:r>
    </w:p>
    <w:p w14:paraId="63201955"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6178B95A"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1" w:history="1">
        <w:r>
          <w:rPr>
            <w:rStyle w:val="term"/>
            <w:rFonts w:ascii="Cambria" w:hAnsi="Cambria"/>
            <w:b/>
            <w:bCs/>
            <w:color w:val="0081BC"/>
          </w:rPr>
          <w:t>AM3+</w:t>
        </w:r>
      </w:hyperlink>
    </w:p>
    <w:p w14:paraId="6F6BABFA"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AM4</w:t>
        </w:r>
      </w:hyperlink>
    </w:p>
    <w:p w14:paraId="10B18072"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ATX</w:t>
      </w:r>
    </w:p>
    <w:p w14:paraId="04995B2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back flash</w:t>
        </w:r>
      </w:hyperlink>
    </w:p>
    <w:p w14:paraId="0A4B84F3"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BitLocker Encryption</w:t>
        </w:r>
      </w:hyperlink>
    </w:p>
    <w:p w14:paraId="0E380937"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5" w:history="1">
        <w:r>
          <w:rPr>
            <w:rStyle w:val="term"/>
            <w:rFonts w:ascii="Cambria" w:hAnsi="Cambria"/>
            <w:b/>
            <w:bCs/>
            <w:color w:val="0081BC"/>
          </w:rPr>
          <w:t>bus</w:t>
        </w:r>
      </w:hyperlink>
    </w:p>
    <w:p w14:paraId="16C63988"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6" w:history="1">
        <w:r>
          <w:rPr>
            <w:rStyle w:val="term"/>
            <w:rFonts w:ascii="Cambria" w:hAnsi="Cambria"/>
            <w:b/>
            <w:bCs/>
            <w:color w:val="0081BC"/>
          </w:rPr>
          <w:t>chipset</w:t>
        </w:r>
      </w:hyperlink>
    </w:p>
    <w:p w14:paraId="4D99D2DF"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7" w:history="1">
        <w:r>
          <w:rPr>
            <w:rStyle w:val="term"/>
            <w:rFonts w:ascii="Cambria" w:hAnsi="Cambria"/>
            <w:b/>
            <w:bCs/>
            <w:color w:val="0081BC"/>
          </w:rPr>
          <w:t>CMOS (complementary metal-oxide semiconductor)</w:t>
        </w:r>
      </w:hyperlink>
    </w:p>
    <w:p w14:paraId="213BA542"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8" w:history="1">
        <w:r>
          <w:rPr>
            <w:rStyle w:val="term"/>
            <w:rFonts w:ascii="Cambria" w:hAnsi="Cambria"/>
            <w:b/>
            <w:bCs/>
            <w:color w:val="0081BC"/>
          </w:rPr>
          <w:t>CMOS battery</w:t>
        </w:r>
      </w:hyperlink>
    </w:p>
    <w:p w14:paraId="083F8C34"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79" w:history="1">
        <w:r>
          <w:rPr>
            <w:rStyle w:val="term"/>
            <w:rFonts w:ascii="Cambria" w:hAnsi="Cambria"/>
            <w:b/>
            <w:bCs/>
            <w:color w:val="0081BC"/>
          </w:rPr>
          <w:t>CMOS RAM</w:t>
        </w:r>
      </w:hyperlink>
    </w:p>
    <w:p w14:paraId="08F2555A"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0" w:history="1">
        <w:r>
          <w:rPr>
            <w:rStyle w:val="term"/>
            <w:rFonts w:ascii="Cambria" w:hAnsi="Cambria"/>
            <w:b/>
            <w:bCs/>
            <w:color w:val="0081BC"/>
          </w:rPr>
          <w:t>Compatibility Support Module (CSM)</w:t>
        </w:r>
      </w:hyperlink>
    </w:p>
    <w:p w14:paraId="53C1027C"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1" w:history="1">
        <w:r>
          <w:rPr>
            <w:rStyle w:val="term"/>
            <w:rFonts w:ascii="Cambria" w:hAnsi="Cambria"/>
            <w:b/>
            <w:bCs/>
            <w:color w:val="0081BC"/>
          </w:rPr>
          <w:t>device drivers</w:t>
        </w:r>
      </w:hyperlink>
    </w:p>
    <w:p w14:paraId="2E893001"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flashing BIOS</w:t>
      </w:r>
    </w:p>
    <w:p w14:paraId="600371D9"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2" w:history="1">
        <w:r>
          <w:rPr>
            <w:rStyle w:val="term"/>
            <w:rFonts w:ascii="Cambria" w:hAnsi="Cambria"/>
            <w:b/>
            <w:bCs/>
            <w:color w:val="0081BC"/>
          </w:rPr>
          <w:t>flashing BIOS/UEFI</w:t>
        </w:r>
      </w:hyperlink>
    </w:p>
    <w:p w14:paraId="7F3389B7"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3" w:history="1">
        <w:r>
          <w:rPr>
            <w:rStyle w:val="term"/>
            <w:rFonts w:ascii="Cambria" w:hAnsi="Cambria"/>
            <w:b/>
            <w:bCs/>
            <w:color w:val="0081BC"/>
          </w:rPr>
          <w:t>FPC (flexible printed circuit) connectors</w:t>
        </w:r>
      </w:hyperlink>
    </w:p>
    <w:p w14:paraId="7737234B"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4" w:history="1">
        <w:r>
          <w:rPr>
            <w:rStyle w:val="term"/>
            <w:rFonts w:ascii="Cambria" w:hAnsi="Cambria"/>
            <w:b/>
            <w:bCs/>
            <w:color w:val="0081BC"/>
          </w:rPr>
          <w:t>GUID Partition Table (GPT)</w:t>
        </w:r>
      </w:hyperlink>
    </w:p>
    <w:p w14:paraId="1951F127"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5" w:history="1">
        <w:r>
          <w:rPr>
            <w:rStyle w:val="term"/>
            <w:rFonts w:ascii="Cambria" w:hAnsi="Cambria"/>
            <w:b/>
            <w:bCs/>
            <w:color w:val="0081BC"/>
          </w:rPr>
          <w:t>header</w:t>
        </w:r>
      </w:hyperlink>
    </w:p>
    <w:p w14:paraId="779D3736"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6" w:history="1">
        <w:r>
          <w:rPr>
            <w:rStyle w:val="term"/>
            <w:rFonts w:ascii="Cambria" w:hAnsi="Cambria"/>
            <w:b/>
            <w:bCs/>
            <w:color w:val="0081BC"/>
          </w:rPr>
          <w:t>IDE (Integrated Drive Electronics)</w:t>
        </w:r>
      </w:hyperlink>
    </w:p>
    <w:p w14:paraId="655C0ED9"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7" w:history="1">
        <w:r>
          <w:rPr>
            <w:rStyle w:val="term"/>
            <w:rFonts w:ascii="Cambria" w:hAnsi="Cambria"/>
            <w:b/>
            <w:bCs/>
            <w:color w:val="0081BC"/>
          </w:rPr>
          <w:t>I/O shield</w:t>
        </w:r>
      </w:hyperlink>
    </w:p>
    <w:p w14:paraId="17B27AF8"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8" w:history="1">
        <w:r>
          <w:rPr>
            <w:rStyle w:val="term"/>
            <w:rFonts w:ascii="Cambria" w:hAnsi="Cambria"/>
            <w:b/>
            <w:bCs/>
            <w:color w:val="0081BC"/>
          </w:rPr>
          <w:t>ITX</w:t>
        </w:r>
      </w:hyperlink>
    </w:p>
    <w:p w14:paraId="3524314B"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89" w:history="1">
        <w:r>
          <w:rPr>
            <w:rStyle w:val="term"/>
            <w:rFonts w:ascii="Cambria" w:hAnsi="Cambria"/>
            <w:b/>
            <w:bCs/>
            <w:color w:val="0081BC"/>
          </w:rPr>
          <w:t>jumper</w:t>
        </w:r>
      </w:hyperlink>
    </w:p>
    <w:p w14:paraId="4883E2BC"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0" w:history="1">
        <w:r>
          <w:rPr>
            <w:rStyle w:val="term"/>
            <w:rFonts w:ascii="Cambria" w:hAnsi="Cambria"/>
            <w:b/>
            <w:bCs/>
            <w:color w:val="0081BC"/>
          </w:rPr>
          <w:t>land grid array (LGA)</w:t>
        </w:r>
      </w:hyperlink>
    </w:p>
    <w:p w14:paraId="069E33FF"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1" w:history="1">
        <w:r>
          <w:rPr>
            <w:rStyle w:val="term"/>
            <w:rFonts w:ascii="Cambria" w:hAnsi="Cambria"/>
            <w:b/>
            <w:bCs/>
            <w:color w:val="0081BC"/>
          </w:rPr>
          <w:t>LGA1150</w:t>
        </w:r>
      </w:hyperlink>
    </w:p>
    <w:p w14:paraId="7E3D6E1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2" w:history="1">
        <w:r>
          <w:rPr>
            <w:rStyle w:val="term"/>
            <w:rFonts w:ascii="Cambria" w:hAnsi="Cambria"/>
            <w:b/>
            <w:bCs/>
            <w:color w:val="0081BC"/>
          </w:rPr>
          <w:t>LGA1151</w:t>
        </w:r>
      </w:hyperlink>
    </w:p>
    <w:p w14:paraId="15B63C62"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3" w:history="1">
        <w:proofErr w:type="spellStart"/>
        <w:r>
          <w:rPr>
            <w:rStyle w:val="term"/>
            <w:rFonts w:ascii="Cambria" w:hAnsi="Cambria"/>
            <w:b/>
            <w:bCs/>
            <w:color w:val="0081BC"/>
          </w:rPr>
          <w:t>LoJack</w:t>
        </w:r>
        <w:proofErr w:type="spellEnd"/>
      </w:hyperlink>
    </w:p>
    <w:p w14:paraId="0B373A2C"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4" w:history="1">
        <w:r>
          <w:rPr>
            <w:rStyle w:val="term"/>
            <w:rFonts w:ascii="Cambria" w:hAnsi="Cambria"/>
            <w:b/>
            <w:bCs/>
            <w:color w:val="0081BC"/>
          </w:rPr>
          <w:t>M.2 connector</w:t>
        </w:r>
      </w:hyperlink>
    </w:p>
    <w:p w14:paraId="60BF50CC"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5" w:history="1">
        <w:r>
          <w:rPr>
            <w:rStyle w:val="term"/>
            <w:rFonts w:ascii="Cambria" w:hAnsi="Cambria"/>
            <w:b/>
            <w:bCs/>
            <w:color w:val="0081BC"/>
          </w:rPr>
          <w:t>Master Boot Record (MBR)</w:t>
        </w:r>
      </w:hyperlink>
    </w:p>
    <w:p w14:paraId="268B7F66"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6" w:history="1">
        <w:proofErr w:type="spellStart"/>
        <w:r>
          <w:rPr>
            <w:rStyle w:val="term"/>
            <w:rFonts w:ascii="Cambria" w:hAnsi="Cambria"/>
            <w:b/>
            <w:bCs/>
            <w:color w:val="0081BC"/>
          </w:rPr>
          <w:t>mATX</w:t>
        </w:r>
        <w:proofErr w:type="spellEnd"/>
      </w:hyperlink>
    </w:p>
    <w:p w14:paraId="50A32500" w14:textId="77777777" w:rsidR="007E0F5A" w:rsidRDefault="007E0F5A" w:rsidP="007E0F5A">
      <w:pPr>
        <w:numPr>
          <w:ilvl w:val="0"/>
          <w:numId w:val="29"/>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lastRenderedPageBreak/>
        <w:t>microATX</w:t>
      </w:r>
      <w:proofErr w:type="spellEnd"/>
    </w:p>
    <w:p w14:paraId="1DCF4CA4"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7" w:history="1">
        <w:r>
          <w:rPr>
            <w:rStyle w:val="term"/>
            <w:rFonts w:ascii="Cambria" w:hAnsi="Cambria"/>
            <w:b/>
            <w:bCs/>
            <w:color w:val="0081BC"/>
          </w:rPr>
          <w:t>Mini-ITX</w:t>
        </w:r>
      </w:hyperlink>
    </w:p>
    <w:p w14:paraId="34BBE8A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8" w:history="1">
        <w:proofErr w:type="spellStart"/>
        <w:r>
          <w:rPr>
            <w:rStyle w:val="term"/>
            <w:rFonts w:ascii="Cambria" w:hAnsi="Cambria"/>
            <w:b/>
            <w:bCs/>
            <w:color w:val="0081BC"/>
          </w:rPr>
          <w:t>mITX</w:t>
        </w:r>
        <w:proofErr w:type="spellEnd"/>
      </w:hyperlink>
    </w:p>
    <w:p w14:paraId="27D9F80F"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Molex connector</w:t>
      </w:r>
    </w:p>
    <w:p w14:paraId="700E2EAA"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299" w:history="1">
        <w:r>
          <w:rPr>
            <w:rStyle w:val="term"/>
            <w:rFonts w:ascii="Cambria" w:hAnsi="Cambria"/>
            <w:b/>
            <w:bCs/>
            <w:color w:val="0081BC"/>
          </w:rPr>
          <w:t>onboard ports</w:t>
        </w:r>
      </w:hyperlink>
    </w:p>
    <w:p w14:paraId="6B211A14"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overclocking</w:t>
        </w:r>
      </w:hyperlink>
    </w:p>
    <w:p w14:paraId="6FF267E0"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PCI (Peripheral Component Interconnect)</w:t>
        </w:r>
      </w:hyperlink>
    </w:p>
    <w:p w14:paraId="4187EAE5"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PCI Express (PCIe)</w:t>
      </w:r>
    </w:p>
    <w:p w14:paraId="164B2A09"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pin grid array (PGA)</w:t>
        </w:r>
      </w:hyperlink>
    </w:p>
    <w:p w14:paraId="5C9862C0" w14:textId="77777777" w:rsidR="007E0F5A" w:rsidRDefault="007E0F5A" w:rsidP="007E0F5A">
      <w:pPr>
        <w:numPr>
          <w:ilvl w:val="0"/>
          <w:numId w:val="29"/>
        </w:numPr>
        <w:shd w:val="clear" w:color="auto" w:fill="FFFFFF"/>
        <w:spacing w:after="150" w:line="240" w:lineRule="auto"/>
        <w:rPr>
          <w:rFonts w:ascii="Cambria" w:hAnsi="Cambria"/>
          <w:color w:val="575757"/>
        </w:rPr>
      </w:pPr>
      <w:bookmarkStart w:id="56" w:name="PageEnd_107"/>
      <w:bookmarkEnd w:id="56"/>
      <w:r>
        <w:rPr>
          <w:rStyle w:val="primaryterm"/>
          <w:rFonts w:ascii="Cambria" w:hAnsi="Cambria"/>
          <w:b/>
          <w:bCs/>
          <w:color w:val="00609A"/>
        </w:rPr>
        <w:t>Platform Key (PK)</w:t>
      </w:r>
    </w:p>
    <w:p w14:paraId="5D114487"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3" w:history="1">
        <w:proofErr w:type="spellStart"/>
        <w:r>
          <w:rPr>
            <w:rStyle w:val="term"/>
            <w:rFonts w:ascii="Cambria" w:hAnsi="Cambria"/>
            <w:b/>
            <w:bCs/>
            <w:color w:val="0081BC"/>
          </w:rPr>
          <w:t>Preboot</w:t>
        </w:r>
        <w:proofErr w:type="spellEnd"/>
        <w:r>
          <w:rPr>
            <w:rStyle w:val="term"/>
            <w:rFonts w:ascii="Cambria" w:hAnsi="Cambria"/>
            <w:b/>
            <w:bCs/>
            <w:color w:val="0081BC"/>
          </w:rPr>
          <w:t xml:space="preserve"> </w:t>
        </w:r>
        <w:proofErr w:type="spellStart"/>
        <w:r>
          <w:rPr>
            <w:rStyle w:val="term"/>
            <w:rFonts w:ascii="Cambria" w:hAnsi="Cambria"/>
            <w:b/>
            <w:bCs/>
            <w:color w:val="0081BC"/>
          </w:rPr>
          <w:t>eXecution</w:t>
        </w:r>
        <w:proofErr w:type="spellEnd"/>
        <w:r>
          <w:rPr>
            <w:rStyle w:val="term"/>
            <w:rFonts w:ascii="Cambria" w:hAnsi="Cambria"/>
            <w:b/>
            <w:bCs/>
            <w:color w:val="0081BC"/>
          </w:rPr>
          <w:t xml:space="preserve"> Environment or Pre-Execution Environment (PXE)</w:t>
        </w:r>
      </w:hyperlink>
    </w:p>
    <w:p w14:paraId="7A7ED4A4"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protocol</w:t>
        </w:r>
      </w:hyperlink>
    </w:p>
    <w:p w14:paraId="6EB0A377"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riser card</w:t>
        </w:r>
      </w:hyperlink>
    </w:p>
    <w:p w14:paraId="097C113B"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SATA (Serial Advanced Technology Attachment or Serial ATA)</w:t>
        </w:r>
      </w:hyperlink>
    </w:p>
    <w:p w14:paraId="77ADC7CB"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Secure boot</w:t>
        </w:r>
      </w:hyperlink>
    </w:p>
    <w:p w14:paraId="60D69BE6"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small form factor (SFF)</w:t>
        </w:r>
      </w:hyperlink>
    </w:p>
    <w:p w14:paraId="2427A8CA"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S.M.A.R.T. (Self-Monitoring Analysis and Reporting Technology)</w:t>
        </w:r>
      </w:hyperlink>
    </w:p>
    <w:p w14:paraId="208305E2"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socket</w:t>
        </w:r>
      </w:hyperlink>
    </w:p>
    <w:p w14:paraId="5D8560E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TPM (Trusted Platform Module) chip</w:t>
        </w:r>
      </w:hyperlink>
    </w:p>
    <w:p w14:paraId="60E45C48"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TR4 (</w:t>
        </w:r>
        <w:proofErr w:type="spellStart"/>
        <w:r>
          <w:rPr>
            <w:rStyle w:val="term"/>
            <w:rFonts w:ascii="Cambria" w:hAnsi="Cambria"/>
            <w:b/>
            <w:bCs/>
            <w:color w:val="0081BC"/>
          </w:rPr>
          <w:t>Threadripper</w:t>
        </w:r>
        <w:proofErr w:type="spellEnd"/>
        <w:r>
          <w:rPr>
            <w:rStyle w:val="term"/>
            <w:rFonts w:ascii="Cambria" w:hAnsi="Cambria"/>
            <w:b/>
            <w:bCs/>
            <w:color w:val="0081BC"/>
          </w:rPr>
          <w:t xml:space="preserve"> 4)</w:t>
        </w:r>
      </w:hyperlink>
    </w:p>
    <w:p w14:paraId="33B51D7C"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traces</w:t>
        </w:r>
      </w:hyperlink>
    </w:p>
    <w:p w14:paraId="4638E408"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UEFI (Unified Extensible Firmware Interface)</w:t>
      </w:r>
    </w:p>
    <w:p w14:paraId="0F90D369" w14:textId="77777777" w:rsidR="007E0F5A" w:rsidRDefault="007E0F5A" w:rsidP="007E0F5A">
      <w:pPr>
        <w:numPr>
          <w:ilvl w:val="0"/>
          <w:numId w:val="29"/>
        </w:numPr>
        <w:shd w:val="clear" w:color="auto" w:fill="FFFFFF"/>
        <w:spacing w:after="150" w:line="240" w:lineRule="auto"/>
        <w:rPr>
          <w:rFonts w:ascii="Cambria" w:hAnsi="Cambria"/>
          <w:color w:val="575757"/>
        </w:rPr>
      </w:pPr>
      <w:r>
        <w:rPr>
          <w:rStyle w:val="primaryterm"/>
          <w:rFonts w:ascii="Cambria" w:hAnsi="Cambria"/>
          <w:b/>
          <w:bCs/>
          <w:color w:val="00609A"/>
        </w:rPr>
        <w:t>USB (Universal Serial Bus)</w:t>
      </w:r>
    </w:p>
    <w:p w14:paraId="420B2814"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virtualization</w:t>
        </w:r>
      </w:hyperlink>
    </w:p>
    <w:p w14:paraId="410D654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virtual machine (VM)</w:t>
        </w:r>
      </w:hyperlink>
    </w:p>
    <w:p w14:paraId="39F4133D" w14:textId="77777777" w:rsidR="007E0F5A" w:rsidRDefault="007E0F5A" w:rsidP="007E0F5A">
      <w:pPr>
        <w:numPr>
          <w:ilvl w:val="0"/>
          <w:numId w:val="29"/>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zero insertion force (ZIF) sockets</w:t>
        </w:r>
      </w:hyperlink>
    </w:p>
    <w:p w14:paraId="6392E3F3" w14:textId="7966F78B" w:rsidR="007E0F5A" w:rsidRDefault="007E0F5A" w:rsidP="007E0F5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D71B4B">
          <v:shape id="_x0000_i1586" type="#_x0000_t75" style="width:42.1pt;height:17.75pt" o:ole="">
            <v:imagedata r:id="rId36" o:title=""/>
          </v:shape>
          <w:control r:id="rId317" w:name="DefaultOcxName25" w:shapeid="_x0000_i1586"/>
        </w:object>
      </w:r>
    </w:p>
    <w:p w14:paraId="153FC47C" w14:textId="77777777" w:rsidR="007E0F5A" w:rsidRDefault="007E0F5A" w:rsidP="007E0F5A">
      <w:pPr>
        <w:shd w:val="clear" w:color="auto" w:fill="FFFFFF"/>
        <w:rPr>
          <w:rFonts w:ascii="Cambria" w:hAnsi="Cambria"/>
          <w:color w:val="575757"/>
        </w:rPr>
      </w:pPr>
      <w:hyperlink r:id="rId318" w:tooltip="Help" w:history="1">
        <w:r>
          <w:rPr>
            <w:rStyle w:val="novisual"/>
            <w:rFonts w:ascii="Helvetica" w:hAnsi="Helvetica" w:cs="Helvetica"/>
            <w:b/>
            <w:bCs/>
            <w:color w:val="7A7A7A"/>
            <w:sz w:val="23"/>
            <w:szCs w:val="23"/>
            <w:bdr w:val="none" w:sz="0" w:space="0" w:color="auto" w:frame="1"/>
          </w:rPr>
          <w:t>help</w:t>
        </w:r>
      </w:hyperlink>
    </w:p>
    <w:p w14:paraId="5126357C" w14:textId="77777777" w:rsidR="007E0F5A" w:rsidRDefault="007E0F5A" w:rsidP="007E0F5A">
      <w:pPr>
        <w:ind w:hanging="28816"/>
        <w:rPr>
          <w:rFonts w:ascii="Cambria" w:hAnsi="Cambria"/>
          <w:color w:val="575757"/>
        </w:rPr>
      </w:pPr>
      <w:r>
        <w:rPr>
          <w:rFonts w:ascii="Cambria" w:hAnsi="Cambria"/>
          <w:color w:val="575757"/>
        </w:rPr>
        <w:t>Application Opened</w:t>
      </w:r>
    </w:p>
    <w:p w14:paraId="41DEAF05" w14:textId="77777777" w:rsidR="007E0F5A" w:rsidRDefault="007E0F5A" w:rsidP="007E0F5A">
      <w:pPr>
        <w:shd w:val="clear" w:color="auto" w:fill="FFFFFF"/>
        <w:rPr>
          <w:rFonts w:ascii="Cambria" w:hAnsi="Cambria"/>
          <w:color w:val="575757"/>
        </w:rPr>
      </w:pPr>
      <w:hyperlink r:id="rId319" w:anchor="header" w:history="1">
        <w:r>
          <w:rPr>
            <w:rStyle w:val="Hyperlink"/>
            <w:rFonts w:ascii="Cambria" w:hAnsi="Cambria"/>
            <w:color w:val="0081BC"/>
            <w:u w:val="none"/>
          </w:rPr>
          <w:t>Main content</w:t>
        </w:r>
      </w:hyperlink>
    </w:p>
    <w:p w14:paraId="16ED2CA9" w14:textId="77777777" w:rsidR="007E0F5A" w:rsidRDefault="007E0F5A" w:rsidP="007E0F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lastRenderedPageBreak/>
        <w:t>Chapter Review</w:t>
      </w:r>
    </w:p>
    <w:p w14:paraId="23D6FAB5" w14:textId="77777777" w:rsidR="007E0F5A" w:rsidRDefault="007E0F5A" w:rsidP="007E0F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2-5c</w:t>
      </w:r>
      <w:r>
        <w:rPr>
          <w:rStyle w:val="headingtext"/>
          <w:rFonts w:ascii="Open Sans" w:hAnsi="Open Sans" w:cs="Open Sans"/>
          <w:b/>
          <w:bCs/>
          <w:color w:val="122D40"/>
          <w:sz w:val="42"/>
          <w:szCs w:val="42"/>
        </w:rPr>
        <w:t>Thinking Critically</w:t>
      </w:r>
    </w:p>
    <w:p w14:paraId="095CA4C9" w14:textId="77777777" w:rsidR="007E0F5A" w:rsidRDefault="007E0F5A" w:rsidP="007E0F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Core 1 exam and may use information from other chapters or the web.</w:t>
      </w:r>
    </w:p>
    <w:p w14:paraId="422A5AE2"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 xml:space="preserve">After trying multiple times, a coworker is not able to fit a motherboard in a computer </w:t>
      </w:r>
      <w:proofErr w:type="gramStart"/>
      <w:r>
        <w:rPr>
          <w:rFonts w:ascii="Cambria" w:hAnsi="Cambria"/>
          <w:color w:val="575757"/>
        </w:rPr>
        <w:t>case, and</w:t>
      </w:r>
      <w:proofErr w:type="gramEnd"/>
      <w:r>
        <w:rPr>
          <w:rFonts w:ascii="Cambria" w:hAnsi="Cambria"/>
          <w:color w:val="575757"/>
        </w:rPr>
        <w:t xml:space="preserve"> is having difficulty aligning screw holes in the motherboard to standoffs on the bottom of the case. Which is most likely the source of the problem?</w:t>
      </w:r>
    </w:p>
    <w:p w14:paraId="6DED5BDA"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The coworker is trying to use too many screws to secure the board; only four screws are required.</w:t>
      </w:r>
    </w:p>
    <w:p w14:paraId="45E9AC89"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The form factors of the case and motherboard don’t match.</w:t>
      </w:r>
    </w:p>
    <w:p w14:paraId="308CE4C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The form factors of the motherboard and power supply don’t match.</w:t>
      </w:r>
    </w:p>
    <w:p w14:paraId="28326EE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The board is not oriented correctly in the case. Rotate the board.</w:t>
      </w:r>
    </w:p>
    <w:p w14:paraId="31D66DDD"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Which type of boot authentication is more secure?</w:t>
      </w:r>
    </w:p>
    <w:p w14:paraId="0A41831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Power-on password or supervisor password</w:t>
      </w:r>
    </w:p>
    <w:p w14:paraId="0E4FC27C"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Drive password</w:t>
      </w:r>
    </w:p>
    <w:p w14:paraId="24E4C572"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Full disk encryption</w:t>
      </w:r>
    </w:p>
    <w:p w14:paraId="77777B4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Windows password</w:t>
      </w:r>
    </w:p>
    <w:p w14:paraId="3DC257D2"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You are replacing a processor on an older motherboard and see that the board has the LGA1155 socket. You have three processors on hand: Intel Core i3-2100, Intel Core i5-8400, and Intel Core i5-6500. Which of these three processors will most likely fit the board? Why?</w:t>
      </w:r>
    </w:p>
    <w:p w14:paraId="63AFF020"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You are looking at a motherboard that contains </w:t>
      </w:r>
      <w:r>
        <w:rPr>
          <w:rStyle w:val="Emphasis"/>
          <w:rFonts w:ascii="Cambria" w:hAnsi="Cambria"/>
          <w:color w:val="575757"/>
        </w:rPr>
        <w:t>B370</w:t>
      </w:r>
      <w:r>
        <w:rPr>
          <w:rFonts w:ascii="Cambria" w:hAnsi="Cambria"/>
          <w:color w:val="575757"/>
        </w:rPr>
        <w:t> in the motherboard model name, and the socket appears to be an Intel LGA socket. Which socket is this board most likely using?</w:t>
      </w:r>
    </w:p>
    <w:p w14:paraId="6F9BD77C"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LGA1150</w:t>
      </w:r>
    </w:p>
    <w:p w14:paraId="48A6A469"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LGA1151, 7th generation</w:t>
      </w:r>
    </w:p>
    <w:p w14:paraId="3BFE2D6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LGA1151, 8th generation</w:t>
      </w:r>
    </w:p>
    <w:p w14:paraId="2121B446"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LGA1151, all generations</w:t>
      </w:r>
    </w:p>
    <w:p w14:paraId="250D96B5"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Windows is displaying an error about incompatible hardware. You enter BIOS/UEFI setup to change the boot priority order so that you can boot from the Windows setup DVD to troubleshoot the system. However, when you get to the Boot screen, you find that the options to change the boot priority order are grayed out and not available. What is most likely the problem?</w:t>
      </w:r>
    </w:p>
    <w:p w14:paraId="155B56DA"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 xml:space="preserve">You signed </w:t>
      </w:r>
      <w:proofErr w:type="gramStart"/>
      <w:r>
        <w:rPr>
          <w:rFonts w:ascii="Cambria" w:hAnsi="Cambria"/>
          <w:color w:val="575757"/>
        </w:rPr>
        <w:t>in to</w:t>
      </w:r>
      <w:proofErr w:type="gramEnd"/>
      <w:r>
        <w:rPr>
          <w:rFonts w:ascii="Cambria" w:hAnsi="Cambria"/>
          <w:color w:val="575757"/>
        </w:rPr>
        <w:t xml:space="preserve"> BIOS/UEFI with the user power-on password rather than the supervisor power-on password.</w:t>
      </w:r>
    </w:p>
    <w:p w14:paraId="6C1FAC67"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A corrupted Windows installation does not allow you to make changes in BIOS/UEFI setup.</w:t>
      </w:r>
    </w:p>
    <w:p w14:paraId="1625E900"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bookmarkStart w:id="57" w:name="PageEnd_108"/>
      <w:bookmarkEnd w:id="57"/>
      <w:r>
        <w:rPr>
          <w:rFonts w:ascii="Cambria" w:hAnsi="Cambria"/>
          <w:color w:val="575757"/>
        </w:rPr>
        <w:t>Motherboard components are malfunctioning and will not allow you to change BIOS/UEFI options.</w:t>
      </w:r>
    </w:p>
    <w:p w14:paraId="476868F6"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lastRenderedPageBreak/>
        <w:t>The keyboard and mouse are not working.</w:t>
      </w:r>
    </w:p>
    <w:p w14:paraId="0B8F758B"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Your supervisor has asked you to set up a RAID hard drive array in a tower system, which has a motherboard that uses the B360 chipset. You have installed the required three matching hard drives to hold the array. When you enter BIOS/UEFI to configure the RAID, you cannot find the menus for the RAID configuration. What is most likely the problem?</w:t>
      </w:r>
    </w:p>
    <w:p w14:paraId="199D169D"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A RAID array requires at least four matching hard drives.</w:t>
      </w:r>
    </w:p>
    <w:p w14:paraId="3A793298"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RAID arrays are not configured in BIOS/UEFI.</w:t>
      </w:r>
    </w:p>
    <w:p w14:paraId="5696B57A"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Your supervisor did not give you the necessary access to BIOS/UEFI to configure RAID.</w:t>
      </w:r>
    </w:p>
    <w:p w14:paraId="6EBCF55D"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The B360 chipset does not support RAID.</w:t>
      </w:r>
    </w:p>
    <w:p w14:paraId="621DEE23"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A customer asks you over the phone how much it will cost to upgrade memory on her desktop system to 16 GB. She is a capable Windows user and able to access BIOS/UEFI setup using the user power-on password you set up for her. Which actions can you ask the customer to perform as you direct her over the phone to get the information you need and develop an estimate of the upgrade’s cost?</w:t>
      </w:r>
    </w:p>
    <w:p w14:paraId="3145B093"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BIOS/UEFI to view how much memory is installed and how much memory the system can hold.</w:t>
      </w:r>
    </w:p>
    <w:p w14:paraId="5993B48B"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Enter info32.exe to determine how much memory is currently installed.</w:t>
      </w:r>
    </w:p>
    <w:p w14:paraId="12821ABB"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BIOS/UEFI to show which memory slots are used and how much memory is installed in each slot.</w:t>
      </w:r>
    </w:p>
    <w:p w14:paraId="2448306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View the System Information window to determine how much memory is currently installed.</w:t>
      </w:r>
    </w:p>
    <w:p w14:paraId="0076C428"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The GeForce GTX 1060 graphics card requires 120 W of power. You plan to install it in a PCIe 3.0 ×16 slot. Will you need to also install extra power to the card? If so, how can you do that?</w:t>
      </w:r>
    </w:p>
    <w:p w14:paraId="674FDDFD"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Yes. The PCIe 3.0 ×16 slot provides 75 W, and you need to connect the card using a PCIe 8-pin connector to gain additional power.</w:t>
      </w:r>
    </w:p>
    <w:p w14:paraId="7E041A3C"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 xml:space="preserve">No. The PCIe 3.0 ×16 slot provides all the necessary </w:t>
      </w:r>
      <w:proofErr w:type="gramStart"/>
      <w:r>
        <w:rPr>
          <w:rFonts w:ascii="Cambria" w:hAnsi="Cambria"/>
          <w:color w:val="575757"/>
        </w:rPr>
        <w:t>power</w:t>
      </w:r>
      <w:proofErr w:type="gramEnd"/>
      <w:r>
        <w:rPr>
          <w:rFonts w:ascii="Cambria" w:hAnsi="Cambria"/>
          <w:color w:val="575757"/>
        </w:rPr>
        <w:t xml:space="preserve"> and no extra power connection is required.</w:t>
      </w:r>
    </w:p>
    <w:p w14:paraId="7E6F679B"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Yes. The PCIe 3.0 ×16 slot provides 75 W, and you need to connect the card using a PCIe 6-pin connector to gain additional power.</w:t>
      </w:r>
    </w:p>
    <w:p w14:paraId="12E6903C"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Yes. The PCIe 3.0 ×16 slot provides 100 W, and you need to connect the card using a Molex connector to gain an additional 20 W.</w:t>
      </w:r>
    </w:p>
    <w:p w14:paraId="32380911"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While building a high-end gaming system, you are attempting to install the EVGA GeForce GTX 1080 graphics card and discover there is not enough clearance above the motherboard for the card. What is your best solution?</w:t>
      </w:r>
    </w:p>
    <w:p w14:paraId="2AC09EA7"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a different case that allows for the height of the expansion card.</w:t>
      </w:r>
    </w:p>
    <w:p w14:paraId="3A933F77"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a riser card to install the card parallel to the motherboard.</w:t>
      </w:r>
    </w:p>
    <w:p w14:paraId="3DF6870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an onboard component rather than the graphics card.</w:t>
      </w:r>
    </w:p>
    <w:p w14:paraId="35A80139"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a conventional PCI graphics card that fits the motherboard and case.</w:t>
      </w:r>
    </w:p>
    <w:p w14:paraId="0943B915"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lastRenderedPageBreak/>
        <w:t>Your boss has purchased a new laptop for business use and has asked you to make sure the data he plans to store on the laptop is secure. Which of the following security measures is the most important to implement to keep the data secure? Second in importance?</w:t>
      </w:r>
    </w:p>
    <w:p w14:paraId="06201826"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bookmarkStart w:id="58" w:name="PageEnd_109"/>
      <w:bookmarkEnd w:id="58"/>
      <w:r>
        <w:rPr>
          <w:rFonts w:ascii="Cambria" w:hAnsi="Cambria"/>
          <w:color w:val="575757"/>
        </w:rPr>
        <w:t>Use BitLocker Encryption with the TPM chip.</w:t>
      </w:r>
    </w:p>
    <w:p w14:paraId="184B2227"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Enable Secure boot.</w:t>
      </w:r>
    </w:p>
    <w:p w14:paraId="1569FC6D"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Set a supervisor password to BIOS/UEFI.</w:t>
      </w:r>
    </w:p>
    <w:p w14:paraId="1E05954D"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Disable booting from the optical drive.</w:t>
      </w:r>
    </w:p>
    <w:p w14:paraId="573D6B2F"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Which of the following might cause you to flash BIOS/UEFI? Select all that apply.</w:t>
      </w:r>
    </w:p>
    <w:p w14:paraId="6A45DD76"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Windows displays error messages on the screen at startup and refuses to start.</w:t>
      </w:r>
    </w:p>
    <w:p w14:paraId="154DED95"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You are installing an upgraded processor.</w:t>
      </w:r>
    </w:p>
    <w:p w14:paraId="69A02E50"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You are installing a new graphics card to replace onboard video.</w:t>
      </w:r>
    </w:p>
    <w:p w14:paraId="411DB450"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Windows continually shows the wrong date and time.</w:t>
      </w:r>
    </w:p>
    <w:p w14:paraId="2B9B4791"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Which of the following must be done before you can install the Intel Core i7-7700 processor on the Gigabyte GA-H110M-S2 motherboard? Select all that apply.</w:t>
      </w:r>
    </w:p>
    <w:p w14:paraId="7F154BBB"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Flash BIOS/UEFI.</w:t>
      </w:r>
    </w:p>
    <w:p w14:paraId="6F073EC4"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bookmarkStart w:id="59" w:name="PageEnd_110"/>
      <w:bookmarkEnd w:id="59"/>
      <w:r>
        <w:rPr>
          <w:rFonts w:ascii="Cambria" w:hAnsi="Cambria"/>
          <w:color w:val="575757"/>
        </w:rPr>
        <w:t>Install motherboard drivers.</w:t>
      </w:r>
    </w:p>
    <w:p w14:paraId="03FFCC89"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Clear CMOS RAM.</w:t>
      </w:r>
    </w:p>
    <w:p w14:paraId="07564378"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Exchange the LGA1151 socket for one that can hold the new processor.</w:t>
      </w:r>
    </w:p>
    <w:p w14:paraId="1366FFB4"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Does Windows 7 support Secure boot in UEFI? Windows 8? Linux Ubuntu version 14?</w:t>
      </w:r>
    </w:p>
    <w:p w14:paraId="716C5D33"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Which partitioning method must be used for partitioning a 4-TB hard drive?</w:t>
      </w:r>
    </w:p>
    <w:p w14:paraId="6540724C"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If a USB port on the motherboard is failing, what can you do that might fix the problem?</w:t>
      </w:r>
    </w:p>
    <w:p w14:paraId="746DC8B7"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What is the purpose of installing standoffs or spacers between the motherboard and the case?</w:t>
      </w:r>
    </w:p>
    <w:p w14:paraId="32B9FF08"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When installing a motherboard, suppose you forget to connect the wires from the case to the front panel header. Will you be able to power up the system? Why or why not?</w:t>
      </w:r>
    </w:p>
    <w:p w14:paraId="247994C6" w14:textId="77777777" w:rsidR="007E0F5A" w:rsidRDefault="007E0F5A" w:rsidP="007E0F5A">
      <w:pPr>
        <w:pStyle w:val="NormalWeb"/>
        <w:numPr>
          <w:ilvl w:val="0"/>
          <w:numId w:val="30"/>
        </w:numPr>
        <w:shd w:val="clear" w:color="auto" w:fill="FFFFFF"/>
        <w:spacing w:before="0" w:beforeAutospacing="0" w:after="0" w:afterAutospacing="0"/>
        <w:rPr>
          <w:rFonts w:ascii="Cambria" w:hAnsi="Cambria"/>
          <w:color w:val="575757"/>
        </w:rPr>
      </w:pPr>
      <w:r>
        <w:rPr>
          <w:rFonts w:ascii="Cambria" w:hAnsi="Cambria"/>
          <w:color w:val="575757"/>
        </w:rPr>
        <w:t>When you turn off the power to a computer and unplug it at night, it loses the date, and you must reenter it each morning. What is the problem and how do you solve it?</w:t>
      </w:r>
    </w:p>
    <w:p w14:paraId="674D329D"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t>When troubleshooting a desktop motherboard, you discover the network port no longer works. What is the best and least expensive solution to this problem? If this solution does not work, which solution should you try next?</w:t>
      </w:r>
    </w:p>
    <w:p w14:paraId="179BA434"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Replace the motherboard.</w:t>
      </w:r>
    </w:p>
    <w:p w14:paraId="48F71956"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Disable the network port and install a network card in an expansion slot.</w:t>
      </w:r>
    </w:p>
    <w:p w14:paraId="4A93C5CB"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Use a wireless network device in a USB port to connect to a wireless network.</w:t>
      </w:r>
    </w:p>
    <w:p w14:paraId="2217D683"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Return the motherboard to the factory for repair.</w:t>
      </w:r>
    </w:p>
    <w:p w14:paraId="078D2A4C"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Update the motherboard drivers.</w:t>
      </w:r>
    </w:p>
    <w:p w14:paraId="4D9C5CC2" w14:textId="77777777" w:rsidR="007E0F5A" w:rsidRDefault="007E0F5A" w:rsidP="007E0F5A">
      <w:pPr>
        <w:pStyle w:val="NormalWeb"/>
        <w:numPr>
          <w:ilvl w:val="0"/>
          <w:numId w:val="30"/>
        </w:numPr>
        <w:shd w:val="clear" w:color="auto" w:fill="FFFFFF"/>
        <w:spacing w:before="0" w:beforeAutospacing="0" w:after="225" w:afterAutospacing="0"/>
        <w:rPr>
          <w:rFonts w:ascii="Cambria" w:hAnsi="Cambria"/>
          <w:color w:val="575757"/>
        </w:rPr>
      </w:pPr>
      <w:r>
        <w:rPr>
          <w:rFonts w:ascii="Cambria" w:hAnsi="Cambria"/>
          <w:color w:val="575757"/>
        </w:rPr>
        <w:lastRenderedPageBreak/>
        <w:t>A computer freezes at odd times. At first you suspected the power supply or overheating, but you have eliminated overheating and replaced the power supply without solving the problem. What do you do next?</w:t>
      </w:r>
    </w:p>
    <w:p w14:paraId="029F4C55"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Replace the processor.</w:t>
      </w:r>
    </w:p>
    <w:p w14:paraId="344001CA"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Replace the motherboard.</w:t>
      </w:r>
    </w:p>
    <w:p w14:paraId="169182F8"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Reinstall Windows.</w:t>
      </w:r>
    </w:p>
    <w:p w14:paraId="675A33BE"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Replace the memory modules.</w:t>
      </w:r>
    </w:p>
    <w:p w14:paraId="0A7FDD17" w14:textId="77777777" w:rsidR="007E0F5A" w:rsidRDefault="007E0F5A" w:rsidP="007E0F5A">
      <w:pPr>
        <w:pStyle w:val="NormalWeb"/>
        <w:numPr>
          <w:ilvl w:val="1"/>
          <w:numId w:val="30"/>
        </w:numPr>
        <w:shd w:val="clear" w:color="auto" w:fill="FFFFFF"/>
        <w:spacing w:before="0" w:beforeAutospacing="0" w:after="0" w:afterAutospacing="0"/>
        <w:rPr>
          <w:rFonts w:ascii="Cambria" w:hAnsi="Cambria"/>
          <w:color w:val="575757"/>
        </w:rPr>
      </w:pPr>
      <w:r>
        <w:rPr>
          <w:rFonts w:ascii="Cambria" w:hAnsi="Cambria"/>
          <w:color w:val="575757"/>
        </w:rPr>
        <w:t>Flash BIOS/UEFI.</w:t>
      </w:r>
    </w:p>
    <w:p w14:paraId="66515F65" w14:textId="39186C1C" w:rsidR="007E0F5A" w:rsidRDefault="007E0F5A" w:rsidP="007E0F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43A71A3">
          <v:shape id="_x0000_i1589" type="#_x0000_t75" style="width:42.1pt;height:17.75pt" o:ole="">
            <v:imagedata r:id="rId36" o:title=""/>
          </v:shape>
          <w:control r:id="rId320" w:name="DefaultOcxName26" w:shapeid="_x0000_i1589"/>
        </w:object>
      </w:r>
    </w:p>
    <w:p w14:paraId="5AC58DB1" w14:textId="77777777" w:rsidR="007E0F5A" w:rsidRDefault="007E0F5A" w:rsidP="007E0F5A">
      <w:pPr>
        <w:shd w:val="clear" w:color="auto" w:fill="FFFFFF"/>
        <w:rPr>
          <w:rFonts w:ascii="Cambria" w:hAnsi="Cambria"/>
          <w:color w:val="575757"/>
        </w:rPr>
      </w:pPr>
      <w:hyperlink r:id="rId321" w:tooltip="Help" w:history="1">
        <w:r>
          <w:rPr>
            <w:rStyle w:val="novisual"/>
            <w:rFonts w:ascii="Helvetica" w:hAnsi="Helvetica" w:cs="Helvetica"/>
            <w:b/>
            <w:bCs/>
            <w:color w:val="7A7A7A"/>
            <w:sz w:val="23"/>
            <w:szCs w:val="23"/>
            <w:bdr w:val="none" w:sz="0" w:space="0" w:color="auto" w:frame="1"/>
          </w:rPr>
          <w:t>help</w:t>
        </w:r>
      </w:hyperlink>
    </w:p>
    <w:p w14:paraId="5C4FCCD1"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DCE"/>
    <w:multiLevelType w:val="multilevel"/>
    <w:tmpl w:val="AC58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44FEC"/>
    <w:multiLevelType w:val="multilevel"/>
    <w:tmpl w:val="898A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90C2C"/>
    <w:multiLevelType w:val="multilevel"/>
    <w:tmpl w:val="32C4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E41F8"/>
    <w:multiLevelType w:val="multilevel"/>
    <w:tmpl w:val="1FE4B7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5D04AE"/>
    <w:multiLevelType w:val="multilevel"/>
    <w:tmpl w:val="632E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3F332E"/>
    <w:multiLevelType w:val="multilevel"/>
    <w:tmpl w:val="6596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C1D6C"/>
    <w:multiLevelType w:val="multilevel"/>
    <w:tmpl w:val="ED2E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A141D"/>
    <w:multiLevelType w:val="multilevel"/>
    <w:tmpl w:val="8B62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BF3521"/>
    <w:multiLevelType w:val="multilevel"/>
    <w:tmpl w:val="F26C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925A93"/>
    <w:multiLevelType w:val="multilevel"/>
    <w:tmpl w:val="F93062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080A27"/>
    <w:multiLevelType w:val="multilevel"/>
    <w:tmpl w:val="73FA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CD4A97"/>
    <w:multiLevelType w:val="multilevel"/>
    <w:tmpl w:val="882E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8C0C1C"/>
    <w:multiLevelType w:val="multilevel"/>
    <w:tmpl w:val="7ED0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F27745"/>
    <w:multiLevelType w:val="multilevel"/>
    <w:tmpl w:val="CC16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277961"/>
    <w:multiLevelType w:val="multilevel"/>
    <w:tmpl w:val="8C62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940DF"/>
    <w:multiLevelType w:val="multilevel"/>
    <w:tmpl w:val="E5E8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55182A"/>
    <w:multiLevelType w:val="multilevel"/>
    <w:tmpl w:val="8990C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AB2027"/>
    <w:multiLevelType w:val="multilevel"/>
    <w:tmpl w:val="518C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015E94"/>
    <w:multiLevelType w:val="multilevel"/>
    <w:tmpl w:val="3740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FE5611"/>
    <w:multiLevelType w:val="multilevel"/>
    <w:tmpl w:val="0EB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0A387F"/>
    <w:multiLevelType w:val="multilevel"/>
    <w:tmpl w:val="29E0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CD6CB5"/>
    <w:multiLevelType w:val="multilevel"/>
    <w:tmpl w:val="53E0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F6085F"/>
    <w:multiLevelType w:val="multilevel"/>
    <w:tmpl w:val="BEC6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27B67"/>
    <w:multiLevelType w:val="multilevel"/>
    <w:tmpl w:val="0102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7150FA"/>
    <w:multiLevelType w:val="multilevel"/>
    <w:tmpl w:val="AF002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834AF2"/>
    <w:multiLevelType w:val="multilevel"/>
    <w:tmpl w:val="B562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995C04"/>
    <w:multiLevelType w:val="multilevel"/>
    <w:tmpl w:val="A1F8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80796A"/>
    <w:multiLevelType w:val="multilevel"/>
    <w:tmpl w:val="34A4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605441"/>
    <w:multiLevelType w:val="multilevel"/>
    <w:tmpl w:val="1C66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AC3783"/>
    <w:multiLevelType w:val="multilevel"/>
    <w:tmpl w:val="A020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7289822">
    <w:abstractNumId w:val="16"/>
  </w:num>
  <w:num w:numId="2" w16cid:durableId="1069883411">
    <w:abstractNumId w:val="11"/>
  </w:num>
  <w:num w:numId="3" w16cid:durableId="866602991">
    <w:abstractNumId w:val="22"/>
  </w:num>
  <w:num w:numId="4" w16cid:durableId="656769010">
    <w:abstractNumId w:val="14"/>
  </w:num>
  <w:num w:numId="5" w16cid:durableId="587620969">
    <w:abstractNumId w:val="5"/>
  </w:num>
  <w:num w:numId="6" w16cid:durableId="599751833">
    <w:abstractNumId w:val="8"/>
  </w:num>
  <w:num w:numId="7" w16cid:durableId="1556160811">
    <w:abstractNumId w:val="4"/>
  </w:num>
  <w:num w:numId="8" w16cid:durableId="881137927">
    <w:abstractNumId w:val="1"/>
  </w:num>
  <w:num w:numId="9" w16cid:durableId="1229533407">
    <w:abstractNumId w:val="21"/>
  </w:num>
  <w:num w:numId="10" w16cid:durableId="654265351">
    <w:abstractNumId w:val="10"/>
  </w:num>
  <w:num w:numId="11" w16cid:durableId="2039230667">
    <w:abstractNumId w:val="7"/>
  </w:num>
  <w:num w:numId="12" w16cid:durableId="532378474">
    <w:abstractNumId w:val="23"/>
  </w:num>
  <w:num w:numId="13" w16cid:durableId="1977055522">
    <w:abstractNumId w:val="25"/>
  </w:num>
  <w:num w:numId="14" w16cid:durableId="1492872816">
    <w:abstractNumId w:val="26"/>
  </w:num>
  <w:num w:numId="15" w16cid:durableId="643316086">
    <w:abstractNumId w:val="13"/>
  </w:num>
  <w:num w:numId="16" w16cid:durableId="45841127">
    <w:abstractNumId w:val="17"/>
  </w:num>
  <w:num w:numId="17" w16cid:durableId="1025329075">
    <w:abstractNumId w:val="12"/>
  </w:num>
  <w:num w:numId="18" w16cid:durableId="1704819536">
    <w:abstractNumId w:val="27"/>
  </w:num>
  <w:num w:numId="19" w16cid:durableId="78719530">
    <w:abstractNumId w:val="2"/>
  </w:num>
  <w:num w:numId="20" w16cid:durableId="1902053074">
    <w:abstractNumId w:val="19"/>
  </w:num>
  <w:num w:numId="21" w16cid:durableId="1420639308">
    <w:abstractNumId w:val="3"/>
  </w:num>
  <w:num w:numId="22" w16cid:durableId="1166021685">
    <w:abstractNumId w:val="9"/>
  </w:num>
  <w:num w:numId="23" w16cid:durableId="268128051">
    <w:abstractNumId w:val="0"/>
  </w:num>
  <w:num w:numId="24" w16cid:durableId="747844145">
    <w:abstractNumId w:val="6"/>
  </w:num>
  <w:num w:numId="25" w16cid:durableId="1462336354">
    <w:abstractNumId w:val="29"/>
  </w:num>
  <w:num w:numId="26" w16cid:durableId="844512341">
    <w:abstractNumId w:val="20"/>
  </w:num>
  <w:num w:numId="27" w16cid:durableId="1274288373">
    <w:abstractNumId w:val="18"/>
  </w:num>
  <w:num w:numId="28" w16cid:durableId="399255315">
    <w:abstractNumId w:val="28"/>
  </w:num>
  <w:num w:numId="29" w16cid:durableId="26957243">
    <w:abstractNumId w:val="15"/>
  </w:num>
  <w:num w:numId="30" w16cid:durableId="1710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50F7E"/>
    <w:rsid w:val="002E2422"/>
    <w:rsid w:val="00650F7E"/>
    <w:rsid w:val="0065277F"/>
    <w:rsid w:val="007E0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51FA"/>
  <w15:chartTrackingRefBased/>
  <w15:docId w15:val="{9B486DC6-4724-42A0-8F61-C1140B73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0F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50F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0F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F7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50F7E"/>
    <w:rPr>
      <w:color w:val="0000FF"/>
      <w:u w:val="single"/>
    </w:rPr>
  </w:style>
  <w:style w:type="character" w:customStyle="1" w:styleId="modulelabel">
    <w:name w:val="modulelabel"/>
    <w:basedOn w:val="DefaultParagraphFont"/>
    <w:rsid w:val="00650F7E"/>
  </w:style>
  <w:style w:type="character" w:customStyle="1" w:styleId="modulelabelordinal">
    <w:name w:val="modulelabelordinal"/>
    <w:basedOn w:val="DefaultParagraphFont"/>
    <w:rsid w:val="00650F7E"/>
  </w:style>
  <w:style w:type="character" w:customStyle="1" w:styleId="jumptopage-label">
    <w:name w:val="jumptopage-label"/>
    <w:basedOn w:val="DefaultParagraphFont"/>
    <w:rsid w:val="00650F7E"/>
  </w:style>
  <w:style w:type="character" w:customStyle="1" w:styleId="novisual">
    <w:name w:val="novisual"/>
    <w:basedOn w:val="DefaultParagraphFont"/>
    <w:rsid w:val="00650F7E"/>
  </w:style>
  <w:style w:type="character" w:customStyle="1" w:styleId="headingtext">
    <w:name w:val="headingtext"/>
    <w:basedOn w:val="DefaultParagraphFont"/>
    <w:rsid w:val="00650F7E"/>
  </w:style>
  <w:style w:type="paragraph" w:styleId="NormalWeb">
    <w:name w:val="Normal (Web)"/>
    <w:basedOn w:val="Normal"/>
    <w:uiPriority w:val="99"/>
    <w:semiHidden/>
    <w:unhideWhenUsed/>
    <w:rsid w:val="00650F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650F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650F7E"/>
  </w:style>
  <w:style w:type="character" w:customStyle="1" w:styleId="label">
    <w:name w:val="label"/>
    <w:basedOn w:val="DefaultParagraphFont"/>
    <w:rsid w:val="00650F7E"/>
  </w:style>
  <w:style w:type="character" w:customStyle="1" w:styleId="manuallabel">
    <w:name w:val="manuallabel"/>
    <w:basedOn w:val="DefaultParagraphFont"/>
    <w:rsid w:val="00650F7E"/>
  </w:style>
  <w:style w:type="character" w:customStyle="1" w:styleId="medialabeltext">
    <w:name w:val="medialabeltext"/>
    <w:basedOn w:val="DefaultParagraphFont"/>
    <w:rsid w:val="00650F7E"/>
  </w:style>
  <w:style w:type="character" w:customStyle="1" w:styleId="mediafigurenumber">
    <w:name w:val="mediafigurenumber"/>
    <w:basedOn w:val="DefaultParagraphFont"/>
    <w:rsid w:val="00650F7E"/>
  </w:style>
  <w:style w:type="character" w:customStyle="1" w:styleId="Heading2Char">
    <w:name w:val="Heading 2 Char"/>
    <w:basedOn w:val="DefaultParagraphFont"/>
    <w:link w:val="Heading2"/>
    <w:uiPriority w:val="9"/>
    <w:semiHidden/>
    <w:rsid w:val="00650F7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50F7E"/>
    <w:rPr>
      <w:rFonts w:asciiTheme="majorHAnsi" w:eastAsiaTheme="majorEastAsia" w:hAnsiTheme="majorHAnsi" w:cstheme="majorBidi"/>
      <w:color w:val="243F60" w:themeColor="accent1" w:themeShade="7F"/>
      <w:sz w:val="24"/>
      <w:szCs w:val="24"/>
    </w:rPr>
  </w:style>
  <w:style w:type="character" w:customStyle="1" w:styleId="primaryterm">
    <w:name w:val="primaryterm"/>
    <w:basedOn w:val="DefaultParagraphFont"/>
    <w:rsid w:val="00650F7E"/>
  </w:style>
  <w:style w:type="character" w:customStyle="1" w:styleId="ordinal">
    <w:name w:val="ordinal"/>
    <w:basedOn w:val="DefaultParagraphFont"/>
    <w:rsid w:val="00650F7E"/>
  </w:style>
  <w:style w:type="character" w:styleId="Strong">
    <w:name w:val="Strong"/>
    <w:basedOn w:val="DefaultParagraphFont"/>
    <w:uiPriority w:val="22"/>
    <w:qFormat/>
    <w:rsid w:val="00650F7E"/>
    <w:rPr>
      <w:b/>
      <w:bCs/>
    </w:rPr>
  </w:style>
  <w:style w:type="character" w:styleId="Emphasis">
    <w:name w:val="Emphasis"/>
    <w:basedOn w:val="DefaultParagraphFont"/>
    <w:uiPriority w:val="20"/>
    <w:qFormat/>
    <w:rsid w:val="00650F7E"/>
    <w:rPr>
      <w:i/>
      <w:iCs/>
    </w:rPr>
  </w:style>
  <w:style w:type="character" w:customStyle="1" w:styleId="term">
    <w:name w:val="term"/>
    <w:basedOn w:val="DefaultParagraphFont"/>
    <w:rsid w:val="007E0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901">
      <w:bodyDiv w:val="1"/>
      <w:marLeft w:val="0"/>
      <w:marRight w:val="0"/>
      <w:marTop w:val="0"/>
      <w:marBottom w:val="0"/>
      <w:divBdr>
        <w:top w:val="none" w:sz="0" w:space="0" w:color="auto"/>
        <w:left w:val="none" w:sz="0" w:space="0" w:color="auto"/>
        <w:bottom w:val="none" w:sz="0" w:space="0" w:color="auto"/>
        <w:right w:val="none" w:sz="0" w:space="0" w:color="auto"/>
      </w:divBdr>
      <w:divsChild>
        <w:div w:id="71852764">
          <w:marLeft w:val="0"/>
          <w:marRight w:val="0"/>
          <w:marTop w:val="0"/>
          <w:marBottom w:val="0"/>
          <w:divBdr>
            <w:top w:val="none" w:sz="0" w:space="0" w:color="auto"/>
            <w:left w:val="none" w:sz="0" w:space="0" w:color="auto"/>
            <w:bottom w:val="none" w:sz="0" w:space="0" w:color="auto"/>
            <w:right w:val="none" w:sz="0" w:space="0" w:color="auto"/>
          </w:divBdr>
        </w:div>
        <w:div w:id="1683513077">
          <w:marLeft w:val="0"/>
          <w:marRight w:val="0"/>
          <w:marTop w:val="0"/>
          <w:marBottom w:val="0"/>
          <w:divBdr>
            <w:top w:val="none" w:sz="0" w:space="0" w:color="auto"/>
            <w:left w:val="none" w:sz="0" w:space="0" w:color="auto"/>
            <w:bottom w:val="none" w:sz="0" w:space="0" w:color="auto"/>
            <w:right w:val="none" w:sz="0" w:space="0" w:color="auto"/>
          </w:divBdr>
          <w:divsChild>
            <w:div w:id="1151949092">
              <w:marLeft w:val="0"/>
              <w:marRight w:val="0"/>
              <w:marTop w:val="0"/>
              <w:marBottom w:val="0"/>
              <w:divBdr>
                <w:top w:val="none" w:sz="0" w:space="0" w:color="auto"/>
                <w:left w:val="none" w:sz="0" w:space="0" w:color="auto"/>
                <w:bottom w:val="none" w:sz="0" w:space="0" w:color="auto"/>
                <w:right w:val="none" w:sz="0" w:space="0" w:color="auto"/>
              </w:divBdr>
              <w:divsChild>
                <w:div w:id="1409961729">
                  <w:marLeft w:val="0"/>
                  <w:marRight w:val="0"/>
                  <w:marTop w:val="0"/>
                  <w:marBottom w:val="0"/>
                  <w:divBdr>
                    <w:top w:val="none" w:sz="0" w:space="0" w:color="auto"/>
                    <w:left w:val="none" w:sz="0" w:space="0" w:color="auto"/>
                    <w:bottom w:val="none" w:sz="0" w:space="0" w:color="auto"/>
                    <w:right w:val="none" w:sz="0" w:space="0" w:color="auto"/>
                  </w:divBdr>
                  <w:divsChild>
                    <w:div w:id="1150289056">
                      <w:marLeft w:val="0"/>
                      <w:marRight w:val="0"/>
                      <w:marTop w:val="0"/>
                      <w:marBottom w:val="0"/>
                      <w:divBdr>
                        <w:top w:val="none" w:sz="0" w:space="0" w:color="auto"/>
                        <w:left w:val="none" w:sz="0" w:space="0" w:color="auto"/>
                        <w:bottom w:val="none" w:sz="0" w:space="0" w:color="auto"/>
                        <w:right w:val="none" w:sz="0" w:space="0" w:color="auto"/>
                      </w:divBdr>
                    </w:div>
                    <w:div w:id="1427725357">
                      <w:marLeft w:val="0"/>
                      <w:marRight w:val="0"/>
                      <w:marTop w:val="0"/>
                      <w:marBottom w:val="0"/>
                      <w:divBdr>
                        <w:top w:val="none" w:sz="0" w:space="0" w:color="auto"/>
                        <w:left w:val="none" w:sz="0" w:space="0" w:color="auto"/>
                        <w:bottom w:val="none" w:sz="0" w:space="0" w:color="auto"/>
                        <w:right w:val="none" w:sz="0" w:space="0" w:color="auto"/>
                      </w:divBdr>
                      <w:divsChild>
                        <w:div w:id="1306357590">
                          <w:marLeft w:val="0"/>
                          <w:marRight w:val="0"/>
                          <w:marTop w:val="0"/>
                          <w:marBottom w:val="0"/>
                          <w:divBdr>
                            <w:top w:val="none" w:sz="0" w:space="0" w:color="auto"/>
                            <w:left w:val="none" w:sz="0" w:space="0" w:color="auto"/>
                            <w:bottom w:val="none" w:sz="0" w:space="0" w:color="auto"/>
                            <w:right w:val="none" w:sz="0" w:space="0" w:color="auto"/>
                          </w:divBdr>
                          <w:divsChild>
                            <w:div w:id="859320789">
                              <w:marLeft w:val="0"/>
                              <w:marRight w:val="0"/>
                              <w:marTop w:val="0"/>
                              <w:marBottom w:val="0"/>
                              <w:divBdr>
                                <w:top w:val="none" w:sz="0" w:space="0" w:color="auto"/>
                                <w:left w:val="none" w:sz="0" w:space="0" w:color="auto"/>
                                <w:bottom w:val="none" w:sz="0" w:space="0" w:color="auto"/>
                                <w:right w:val="none" w:sz="0" w:space="0" w:color="auto"/>
                              </w:divBdr>
                              <w:divsChild>
                                <w:div w:id="381682009">
                                  <w:marLeft w:val="0"/>
                                  <w:marRight w:val="0"/>
                                  <w:marTop w:val="0"/>
                                  <w:marBottom w:val="0"/>
                                  <w:divBdr>
                                    <w:top w:val="none" w:sz="0" w:space="0" w:color="auto"/>
                                    <w:left w:val="none" w:sz="0" w:space="0" w:color="auto"/>
                                    <w:bottom w:val="none" w:sz="0" w:space="0" w:color="auto"/>
                                    <w:right w:val="none" w:sz="0" w:space="0" w:color="auto"/>
                                  </w:divBdr>
                                  <w:divsChild>
                                    <w:div w:id="960919844">
                                      <w:marLeft w:val="0"/>
                                      <w:marRight w:val="0"/>
                                      <w:marTop w:val="0"/>
                                      <w:marBottom w:val="0"/>
                                      <w:divBdr>
                                        <w:top w:val="none" w:sz="0" w:space="0" w:color="auto"/>
                                        <w:left w:val="none" w:sz="0" w:space="0" w:color="auto"/>
                                        <w:bottom w:val="none" w:sz="0" w:space="0" w:color="auto"/>
                                        <w:right w:val="none" w:sz="0" w:space="0" w:color="auto"/>
                                      </w:divBdr>
                                      <w:divsChild>
                                        <w:div w:id="2111967974">
                                          <w:marLeft w:val="0"/>
                                          <w:marRight w:val="0"/>
                                          <w:marTop w:val="0"/>
                                          <w:marBottom w:val="180"/>
                                          <w:divBdr>
                                            <w:top w:val="none" w:sz="0" w:space="0" w:color="auto"/>
                                            <w:left w:val="none" w:sz="0" w:space="0" w:color="auto"/>
                                            <w:bottom w:val="none" w:sz="0" w:space="0" w:color="auto"/>
                                            <w:right w:val="none" w:sz="0" w:space="0" w:color="auto"/>
                                          </w:divBdr>
                                        </w:div>
                                        <w:div w:id="483939395">
                                          <w:marLeft w:val="0"/>
                                          <w:marRight w:val="0"/>
                                          <w:marTop w:val="0"/>
                                          <w:marBottom w:val="1800"/>
                                          <w:divBdr>
                                            <w:top w:val="none" w:sz="0" w:space="0" w:color="auto"/>
                                            <w:left w:val="none" w:sz="0" w:space="0" w:color="auto"/>
                                            <w:bottom w:val="none" w:sz="0" w:space="0" w:color="auto"/>
                                            <w:right w:val="none" w:sz="0" w:space="0" w:color="auto"/>
                                          </w:divBdr>
                                          <w:divsChild>
                                            <w:div w:id="1683126590">
                                              <w:marLeft w:val="375"/>
                                              <w:marRight w:val="375"/>
                                              <w:marTop w:val="0"/>
                                              <w:marBottom w:val="225"/>
                                              <w:divBdr>
                                                <w:top w:val="none" w:sz="0" w:space="0" w:color="auto"/>
                                                <w:left w:val="none" w:sz="0" w:space="0" w:color="auto"/>
                                                <w:bottom w:val="none" w:sz="0" w:space="0" w:color="auto"/>
                                                <w:right w:val="none" w:sz="0" w:space="0" w:color="auto"/>
                                              </w:divBdr>
                                              <w:divsChild>
                                                <w:div w:id="1356885489">
                                                  <w:marLeft w:val="0"/>
                                                  <w:marRight w:val="0"/>
                                                  <w:marTop w:val="0"/>
                                                  <w:marBottom w:val="0"/>
                                                  <w:divBdr>
                                                    <w:top w:val="none" w:sz="0" w:space="0" w:color="auto"/>
                                                    <w:left w:val="none" w:sz="0" w:space="0" w:color="auto"/>
                                                    <w:bottom w:val="none" w:sz="0" w:space="0" w:color="auto"/>
                                                    <w:right w:val="none" w:sz="0" w:space="0" w:color="auto"/>
                                                  </w:divBdr>
                                                  <w:divsChild>
                                                    <w:div w:id="10300345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13746909">
                                                          <w:marLeft w:val="-375"/>
                                                          <w:marRight w:val="0"/>
                                                          <w:marTop w:val="0"/>
                                                          <w:marBottom w:val="150"/>
                                                          <w:divBdr>
                                                            <w:top w:val="none" w:sz="0" w:space="0" w:color="auto"/>
                                                            <w:left w:val="none" w:sz="0" w:space="0" w:color="auto"/>
                                                            <w:bottom w:val="none" w:sz="0" w:space="0" w:color="auto"/>
                                                            <w:right w:val="none" w:sz="0" w:space="0" w:color="auto"/>
                                                          </w:divBdr>
                                                        </w:div>
                                                        <w:div w:id="440883391">
                                                          <w:marLeft w:val="0"/>
                                                          <w:marRight w:val="0"/>
                                                          <w:marTop w:val="75"/>
                                                          <w:marBottom w:val="225"/>
                                                          <w:divBdr>
                                                            <w:top w:val="none" w:sz="0" w:space="0" w:color="auto"/>
                                                            <w:left w:val="none" w:sz="0" w:space="0" w:color="auto"/>
                                                            <w:bottom w:val="none" w:sz="0" w:space="0" w:color="auto"/>
                                                            <w:right w:val="none" w:sz="0" w:space="0" w:color="auto"/>
                                                          </w:divBdr>
                                                        </w:div>
                                                        <w:div w:id="822351311">
                                                          <w:marLeft w:val="0"/>
                                                          <w:marRight w:val="0"/>
                                                          <w:marTop w:val="0"/>
                                                          <w:marBottom w:val="225"/>
                                                          <w:divBdr>
                                                            <w:top w:val="none" w:sz="0" w:space="0" w:color="auto"/>
                                                            <w:left w:val="none" w:sz="0" w:space="0" w:color="auto"/>
                                                            <w:bottom w:val="none" w:sz="0" w:space="0" w:color="auto"/>
                                                            <w:right w:val="none" w:sz="0" w:space="0" w:color="auto"/>
                                                          </w:divBdr>
                                                          <w:divsChild>
                                                            <w:div w:id="7303451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27650">
                                              <w:marLeft w:val="975"/>
                                              <w:marRight w:val="975"/>
                                              <w:marTop w:val="0"/>
                                              <w:marBottom w:val="225"/>
                                              <w:divBdr>
                                                <w:top w:val="none" w:sz="0" w:space="0" w:color="auto"/>
                                                <w:left w:val="none" w:sz="0" w:space="0" w:color="auto"/>
                                                <w:bottom w:val="none" w:sz="0" w:space="0" w:color="auto"/>
                                                <w:right w:val="none" w:sz="0" w:space="0" w:color="auto"/>
                                              </w:divBdr>
                                              <w:divsChild>
                                                <w:div w:id="9413012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64990504">
                                                      <w:marLeft w:val="-375"/>
                                                      <w:marRight w:val="0"/>
                                                      <w:marTop w:val="0"/>
                                                      <w:marBottom w:val="240"/>
                                                      <w:divBdr>
                                                        <w:top w:val="none" w:sz="0" w:space="0" w:color="auto"/>
                                                        <w:left w:val="none" w:sz="0" w:space="0" w:color="auto"/>
                                                        <w:bottom w:val="none" w:sz="0" w:space="0" w:color="auto"/>
                                                        <w:right w:val="none" w:sz="0" w:space="0" w:color="auto"/>
                                                      </w:divBdr>
                                                    </w:div>
                                                    <w:div w:id="5927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3449">
                                              <w:marLeft w:val="975"/>
                                              <w:marRight w:val="975"/>
                                              <w:marTop w:val="0"/>
                                              <w:marBottom w:val="225"/>
                                              <w:divBdr>
                                                <w:top w:val="none" w:sz="0" w:space="0" w:color="auto"/>
                                                <w:left w:val="none" w:sz="0" w:space="0" w:color="auto"/>
                                                <w:bottom w:val="none" w:sz="0" w:space="0" w:color="auto"/>
                                                <w:right w:val="none" w:sz="0" w:space="0" w:color="auto"/>
                                              </w:divBdr>
                                              <w:divsChild>
                                                <w:div w:id="1480683155">
                                                  <w:marLeft w:val="375"/>
                                                  <w:marRight w:val="375"/>
                                                  <w:marTop w:val="0"/>
                                                  <w:marBottom w:val="225"/>
                                                  <w:divBdr>
                                                    <w:top w:val="none" w:sz="0" w:space="0" w:color="auto"/>
                                                    <w:left w:val="none" w:sz="0" w:space="0" w:color="auto"/>
                                                    <w:bottom w:val="none" w:sz="0" w:space="0" w:color="auto"/>
                                                    <w:right w:val="none" w:sz="0" w:space="0" w:color="auto"/>
                                                  </w:divBdr>
                                                  <w:divsChild>
                                                    <w:div w:id="23021408">
                                                      <w:marLeft w:val="0"/>
                                                      <w:marRight w:val="0"/>
                                                      <w:marTop w:val="0"/>
                                                      <w:marBottom w:val="0"/>
                                                      <w:divBdr>
                                                        <w:top w:val="none" w:sz="0" w:space="0" w:color="auto"/>
                                                        <w:left w:val="none" w:sz="0" w:space="0" w:color="auto"/>
                                                        <w:bottom w:val="none" w:sz="0" w:space="0" w:color="auto"/>
                                                        <w:right w:val="none" w:sz="0" w:space="0" w:color="auto"/>
                                                      </w:divBdr>
                                                      <w:divsChild>
                                                        <w:div w:id="9236810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6526339">
                                                              <w:marLeft w:val="-375"/>
                                                              <w:marRight w:val="0"/>
                                                              <w:marTop w:val="0"/>
                                                              <w:marBottom w:val="150"/>
                                                              <w:divBdr>
                                                                <w:top w:val="none" w:sz="0" w:space="0" w:color="auto"/>
                                                                <w:left w:val="none" w:sz="0" w:space="0" w:color="auto"/>
                                                                <w:bottom w:val="none" w:sz="0" w:space="0" w:color="auto"/>
                                                                <w:right w:val="none" w:sz="0" w:space="0" w:color="auto"/>
                                                              </w:divBdr>
                                                            </w:div>
                                                            <w:div w:id="650718526">
                                                              <w:marLeft w:val="0"/>
                                                              <w:marRight w:val="0"/>
                                                              <w:marTop w:val="75"/>
                                                              <w:marBottom w:val="225"/>
                                                              <w:divBdr>
                                                                <w:top w:val="none" w:sz="0" w:space="0" w:color="auto"/>
                                                                <w:left w:val="none" w:sz="0" w:space="0" w:color="auto"/>
                                                                <w:bottom w:val="none" w:sz="0" w:space="0" w:color="auto"/>
                                                                <w:right w:val="none" w:sz="0" w:space="0" w:color="auto"/>
                                                              </w:divBdr>
                                                            </w:div>
                                                            <w:div w:id="16546542">
                                                              <w:marLeft w:val="0"/>
                                                              <w:marRight w:val="0"/>
                                                              <w:marTop w:val="0"/>
                                                              <w:marBottom w:val="225"/>
                                                              <w:divBdr>
                                                                <w:top w:val="none" w:sz="0" w:space="0" w:color="auto"/>
                                                                <w:left w:val="none" w:sz="0" w:space="0" w:color="auto"/>
                                                                <w:bottom w:val="none" w:sz="0" w:space="0" w:color="auto"/>
                                                                <w:right w:val="none" w:sz="0" w:space="0" w:color="auto"/>
                                                              </w:divBdr>
                                                              <w:divsChild>
                                                                <w:div w:id="10947136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327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5648567">
                                                      <w:marLeft w:val="-375"/>
                                                      <w:marRight w:val="0"/>
                                                      <w:marTop w:val="0"/>
                                                      <w:marBottom w:val="240"/>
                                                      <w:divBdr>
                                                        <w:top w:val="none" w:sz="0" w:space="0" w:color="auto"/>
                                                        <w:left w:val="none" w:sz="0" w:space="0" w:color="auto"/>
                                                        <w:bottom w:val="none" w:sz="0" w:space="0" w:color="auto"/>
                                                        <w:right w:val="none" w:sz="0" w:space="0" w:color="auto"/>
                                                      </w:divBdr>
                                                    </w:div>
                                                    <w:div w:id="11166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8187">
                                              <w:marLeft w:val="975"/>
                                              <w:marRight w:val="975"/>
                                              <w:marTop w:val="0"/>
                                              <w:marBottom w:val="225"/>
                                              <w:divBdr>
                                                <w:top w:val="none" w:sz="0" w:space="0" w:color="auto"/>
                                                <w:left w:val="none" w:sz="0" w:space="0" w:color="auto"/>
                                                <w:bottom w:val="none" w:sz="0" w:space="0" w:color="auto"/>
                                                <w:right w:val="none" w:sz="0" w:space="0" w:color="auto"/>
                                              </w:divBdr>
                                              <w:divsChild>
                                                <w:div w:id="1681542385">
                                                  <w:marLeft w:val="375"/>
                                                  <w:marRight w:val="375"/>
                                                  <w:marTop w:val="0"/>
                                                  <w:marBottom w:val="225"/>
                                                  <w:divBdr>
                                                    <w:top w:val="none" w:sz="0" w:space="0" w:color="auto"/>
                                                    <w:left w:val="none" w:sz="0" w:space="0" w:color="auto"/>
                                                    <w:bottom w:val="none" w:sz="0" w:space="0" w:color="auto"/>
                                                    <w:right w:val="none" w:sz="0" w:space="0" w:color="auto"/>
                                                  </w:divBdr>
                                                  <w:divsChild>
                                                    <w:div w:id="553470907">
                                                      <w:marLeft w:val="0"/>
                                                      <w:marRight w:val="0"/>
                                                      <w:marTop w:val="0"/>
                                                      <w:marBottom w:val="0"/>
                                                      <w:divBdr>
                                                        <w:top w:val="none" w:sz="0" w:space="0" w:color="auto"/>
                                                        <w:left w:val="none" w:sz="0" w:space="0" w:color="auto"/>
                                                        <w:bottom w:val="none" w:sz="0" w:space="0" w:color="auto"/>
                                                        <w:right w:val="none" w:sz="0" w:space="0" w:color="auto"/>
                                                      </w:divBdr>
                                                      <w:divsChild>
                                                        <w:div w:id="10364695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9189750">
                                                              <w:marLeft w:val="-375"/>
                                                              <w:marRight w:val="0"/>
                                                              <w:marTop w:val="0"/>
                                                              <w:marBottom w:val="150"/>
                                                              <w:divBdr>
                                                                <w:top w:val="none" w:sz="0" w:space="0" w:color="auto"/>
                                                                <w:left w:val="none" w:sz="0" w:space="0" w:color="auto"/>
                                                                <w:bottom w:val="none" w:sz="0" w:space="0" w:color="auto"/>
                                                                <w:right w:val="none" w:sz="0" w:space="0" w:color="auto"/>
                                                              </w:divBdr>
                                                            </w:div>
                                                            <w:div w:id="278804539">
                                                              <w:marLeft w:val="0"/>
                                                              <w:marRight w:val="0"/>
                                                              <w:marTop w:val="75"/>
                                                              <w:marBottom w:val="225"/>
                                                              <w:divBdr>
                                                                <w:top w:val="none" w:sz="0" w:space="0" w:color="auto"/>
                                                                <w:left w:val="none" w:sz="0" w:space="0" w:color="auto"/>
                                                                <w:bottom w:val="none" w:sz="0" w:space="0" w:color="auto"/>
                                                                <w:right w:val="none" w:sz="0" w:space="0" w:color="auto"/>
                                                              </w:divBdr>
                                                            </w:div>
                                                            <w:div w:id="1595355331">
                                                              <w:marLeft w:val="0"/>
                                                              <w:marRight w:val="0"/>
                                                              <w:marTop w:val="0"/>
                                                              <w:marBottom w:val="225"/>
                                                              <w:divBdr>
                                                                <w:top w:val="none" w:sz="0" w:space="0" w:color="auto"/>
                                                                <w:left w:val="none" w:sz="0" w:space="0" w:color="auto"/>
                                                                <w:bottom w:val="none" w:sz="0" w:space="0" w:color="auto"/>
                                                                <w:right w:val="none" w:sz="0" w:space="0" w:color="auto"/>
                                                              </w:divBdr>
                                                              <w:divsChild>
                                                                <w:div w:id="956332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810813">
                  <w:marLeft w:val="0"/>
                  <w:marRight w:val="0"/>
                  <w:marTop w:val="0"/>
                  <w:marBottom w:val="0"/>
                  <w:divBdr>
                    <w:top w:val="none" w:sz="0" w:space="0" w:color="auto"/>
                    <w:left w:val="none" w:sz="0" w:space="0" w:color="auto"/>
                    <w:bottom w:val="single" w:sz="6" w:space="0" w:color="DFDFDF"/>
                    <w:right w:val="none" w:sz="0" w:space="0" w:color="auto"/>
                  </w:divBdr>
                  <w:divsChild>
                    <w:div w:id="448380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6223369">
      <w:bodyDiv w:val="1"/>
      <w:marLeft w:val="0"/>
      <w:marRight w:val="0"/>
      <w:marTop w:val="0"/>
      <w:marBottom w:val="0"/>
      <w:divBdr>
        <w:top w:val="none" w:sz="0" w:space="0" w:color="auto"/>
        <w:left w:val="none" w:sz="0" w:space="0" w:color="auto"/>
        <w:bottom w:val="none" w:sz="0" w:space="0" w:color="auto"/>
        <w:right w:val="none" w:sz="0" w:space="0" w:color="auto"/>
      </w:divBdr>
      <w:divsChild>
        <w:div w:id="1821117429">
          <w:marLeft w:val="0"/>
          <w:marRight w:val="0"/>
          <w:marTop w:val="0"/>
          <w:marBottom w:val="0"/>
          <w:divBdr>
            <w:top w:val="none" w:sz="0" w:space="0" w:color="auto"/>
            <w:left w:val="none" w:sz="0" w:space="0" w:color="auto"/>
            <w:bottom w:val="none" w:sz="0" w:space="0" w:color="auto"/>
            <w:right w:val="none" w:sz="0" w:space="0" w:color="auto"/>
          </w:divBdr>
        </w:div>
        <w:div w:id="1596477632">
          <w:marLeft w:val="0"/>
          <w:marRight w:val="0"/>
          <w:marTop w:val="0"/>
          <w:marBottom w:val="0"/>
          <w:divBdr>
            <w:top w:val="none" w:sz="0" w:space="0" w:color="auto"/>
            <w:left w:val="none" w:sz="0" w:space="0" w:color="auto"/>
            <w:bottom w:val="none" w:sz="0" w:space="0" w:color="auto"/>
            <w:right w:val="none" w:sz="0" w:space="0" w:color="auto"/>
          </w:divBdr>
          <w:divsChild>
            <w:div w:id="1208882066">
              <w:marLeft w:val="0"/>
              <w:marRight w:val="0"/>
              <w:marTop w:val="0"/>
              <w:marBottom w:val="0"/>
              <w:divBdr>
                <w:top w:val="none" w:sz="0" w:space="0" w:color="auto"/>
                <w:left w:val="none" w:sz="0" w:space="0" w:color="auto"/>
                <w:bottom w:val="none" w:sz="0" w:space="0" w:color="auto"/>
                <w:right w:val="none" w:sz="0" w:space="0" w:color="auto"/>
              </w:divBdr>
              <w:divsChild>
                <w:div w:id="1508397202">
                  <w:marLeft w:val="0"/>
                  <w:marRight w:val="0"/>
                  <w:marTop w:val="0"/>
                  <w:marBottom w:val="0"/>
                  <w:divBdr>
                    <w:top w:val="none" w:sz="0" w:space="0" w:color="auto"/>
                    <w:left w:val="none" w:sz="0" w:space="0" w:color="auto"/>
                    <w:bottom w:val="none" w:sz="0" w:space="0" w:color="auto"/>
                    <w:right w:val="none" w:sz="0" w:space="0" w:color="auto"/>
                  </w:divBdr>
                  <w:divsChild>
                    <w:div w:id="1339577081">
                      <w:marLeft w:val="0"/>
                      <w:marRight w:val="0"/>
                      <w:marTop w:val="0"/>
                      <w:marBottom w:val="0"/>
                      <w:divBdr>
                        <w:top w:val="none" w:sz="0" w:space="0" w:color="auto"/>
                        <w:left w:val="none" w:sz="0" w:space="0" w:color="auto"/>
                        <w:bottom w:val="none" w:sz="0" w:space="0" w:color="auto"/>
                        <w:right w:val="none" w:sz="0" w:space="0" w:color="auto"/>
                      </w:divBdr>
                    </w:div>
                    <w:div w:id="2039163088">
                      <w:marLeft w:val="0"/>
                      <w:marRight w:val="0"/>
                      <w:marTop w:val="0"/>
                      <w:marBottom w:val="0"/>
                      <w:divBdr>
                        <w:top w:val="none" w:sz="0" w:space="0" w:color="auto"/>
                        <w:left w:val="none" w:sz="0" w:space="0" w:color="auto"/>
                        <w:bottom w:val="none" w:sz="0" w:space="0" w:color="auto"/>
                        <w:right w:val="none" w:sz="0" w:space="0" w:color="auto"/>
                      </w:divBdr>
                      <w:divsChild>
                        <w:div w:id="815728920">
                          <w:marLeft w:val="0"/>
                          <w:marRight w:val="0"/>
                          <w:marTop w:val="0"/>
                          <w:marBottom w:val="0"/>
                          <w:divBdr>
                            <w:top w:val="none" w:sz="0" w:space="0" w:color="auto"/>
                            <w:left w:val="none" w:sz="0" w:space="0" w:color="auto"/>
                            <w:bottom w:val="none" w:sz="0" w:space="0" w:color="auto"/>
                            <w:right w:val="none" w:sz="0" w:space="0" w:color="auto"/>
                          </w:divBdr>
                          <w:divsChild>
                            <w:div w:id="924532551">
                              <w:marLeft w:val="0"/>
                              <w:marRight w:val="0"/>
                              <w:marTop w:val="0"/>
                              <w:marBottom w:val="0"/>
                              <w:divBdr>
                                <w:top w:val="none" w:sz="0" w:space="0" w:color="auto"/>
                                <w:left w:val="none" w:sz="0" w:space="0" w:color="auto"/>
                                <w:bottom w:val="none" w:sz="0" w:space="0" w:color="auto"/>
                                <w:right w:val="none" w:sz="0" w:space="0" w:color="auto"/>
                              </w:divBdr>
                              <w:divsChild>
                                <w:div w:id="650795966">
                                  <w:marLeft w:val="0"/>
                                  <w:marRight w:val="0"/>
                                  <w:marTop w:val="0"/>
                                  <w:marBottom w:val="0"/>
                                  <w:divBdr>
                                    <w:top w:val="none" w:sz="0" w:space="0" w:color="auto"/>
                                    <w:left w:val="none" w:sz="0" w:space="0" w:color="auto"/>
                                    <w:bottom w:val="none" w:sz="0" w:space="0" w:color="auto"/>
                                    <w:right w:val="none" w:sz="0" w:space="0" w:color="auto"/>
                                  </w:divBdr>
                                  <w:divsChild>
                                    <w:div w:id="787046661">
                                      <w:marLeft w:val="0"/>
                                      <w:marRight w:val="0"/>
                                      <w:marTop w:val="0"/>
                                      <w:marBottom w:val="0"/>
                                      <w:divBdr>
                                        <w:top w:val="none" w:sz="0" w:space="0" w:color="auto"/>
                                        <w:left w:val="none" w:sz="0" w:space="0" w:color="auto"/>
                                        <w:bottom w:val="none" w:sz="0" w:space="0" w:color="auto"/>
                                        <w:right w:val="none" w:sz="0" w:space="0" w:color="auto"/>
                                      </w:divBdr>
                                      <w:divsChild>
                                        <w:div w:id="1181703274">
                                          <w:marLeft w:val="0"/>
                                          <w:marRight w:val="0"/>
                                          <w:marTop w:val="0"/>
                                          <w:marBottom w:val="180"/>
                                          <w:divBdr>
                                            <w:top w:val="none" w:sz="0" w:space="0" w:color="auto"/>
                                            <w:left w:val="none" w:sz="0" w:space="0" w:color="auto"/>
                                            <w:bottom w:val="none" w:sz="0" w:space="0" w:color="auto"/>
                                            <w:right w:val="none" w:sz="0" w:space="0" w:color="auto"/>
                                          </w:divBdr>
                                        </w:div>
                                        <w:div w:id="1611204373">
                                          <w:marLeft w:val="0"/>
                                          <w:marRight w:val="0"/>
                                          <w:marTop w:val="0"/>
                                          <w:marBottom w:val="1800"/>
                                          <w:divBdr>
                                            <w:top w:val="none" w:sz="0" w:space="0" w:color="auto"/>
                                            <w:left w:val="none" w:sz="0" w:space="0" w:color="auto"/>
                                            <w:bottom w:val="none" w:sz="0" w:space="0" w:color="auto"/>
                                            <w:right w:val="none" w:sz="0" w:space="0" w:color="auto"/>
                                          </w:divBdr>
                                          <w:divsChild>
                                            <w:div w:id="312487174">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2103640279">
                  <w:marLeft w:val="0"/>
                  <w:marRight w:val="0"/>
                  <w:marTop w:val="0"/>
                  <w:marBottom w:val="0"/>
                  <w:divBdr>
                    <w:top w:val="none" w:sz="0" w:space="0" w:color="auto"/>
                    <w:left w:val="none" w:sz="0" w:space="0" w:color="auto"/>
                    <w:bottom w:val="single" w:sz="6" w:space="0" w:color="DFDFDF"/>
                    <w:right w:val="none" w:sz="0" w:space="0" w:color="auto"/>
                  </w:divBdr>
                  <w:divsChild>
                    <w:div w:id="1138680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189155">
      <w:bodyDiv w:val="1"/>
      <w:marLeft w:val="0"/>
      <w:marRight w:val="0"/>
      <w:marTop w:val="0"/>
      <w:marBottom w:val="0"/>
      <w:divBdr>
        <w:top w:val="none" w:sz="0" w:space="0" w:color="auto"/>
        <w:left w:val="none" w:sz="0" w:space="0" w:color="auto"/>
        <w:bottom w:val="none" w:sz="0" w:space="0" w:color="auto"/>
        <w:right w:val="none" w:sz="0" w:space="0" w:color="auto"/>
      </w:divBdr>
      <w:divsChild>
        <w:div w:id="1196193324">
          <w:marLeft w:val="0"/>
          <w:marRight w:val="0"/>
          <w:marTop w:val="0"/>
          <w:marBottom w:val="0"/>
          <w:divBdr>
            <w:top w:val="none" w:sz="0" w:space="0" w:color="auto"/>
            <w:left w:val="none" w:sz="0" w:space="0" w:color="auto"/>
            <w:bottom w:val="none" w:sz="0" w:space="0" w:color="auto"/>
            <w:right w:val="none" w:sz="0" w:space="0" w:color="auto"/>
          </w:divBdr>
        </w:div>
        <w:div w:id="1761295628">
          <w:marLeft w:val="0"/>
          <w:marRight w:val="0"/>
          <w:marTop w:val="0"/>
          <w:marBottom w:val="0"/>
          <w:divBdr>
            <w:top w:val="none" w:sz="0" w:space="0" w:color="auto"/>
            <w:left w:val="none" w:sz="0" w:space="0" w:color="auto"/>
            <w:bottom w:val="none" w:sz="0" w:space="0" w:color="auto"/>
            <w:right w:val="none" w:sz="0" w:space="0" w:color="auto"/>
          </w:divBdr>
          <w:divsChild>
            <w:div w:id="1017654254">
              <w:marLeft w:val="0"/>
              <w:marRight w:val="0"/>
              <w:marTop w:val="0"/>
              <w:marBottom w:val="0"/>
              <w:divBdr>
                <w:top w:val="none" w:sz="0" w:space="0" w:color="auto"/>
                <w:left w:val="none" w:sz="0" w:space="0" w:color="auto"/>
                <w:bottom w:val="none" w:sz="0" w:space="0" w:color="auto"/>
                <w:right w:val="none" w:sz="0" w:space="0" w:color="auto"/>
              </w:divBdr>
              <w:divsChild>
                <w:div w:id="882061937">
                  <w:marLeft w:val="0"/>
                  <w:marRight w:val="0"/>
                  <w:marTop w:val="0"/>
                  <w:marBottom w:val="0"/>
                  <w:divBdr>
                    <w:top w:val="none" w:sz="0" w:space="0" w:color="auto"/>
                    <w:left w:val="none" w:sz="0" w:space="0" w:color="auto"/>
                    <w:bottom w:val="none" w:sz="0" w:space="0" w:color="auto"/>
                    <w:right w:val="none" w:sz="0" w:space="0" w:color="auto"/>
                  </w:divBdr>
                  <w:divsChild>
                    <w:div w:id="696933124">
                      <w:marLeft w:val="0"/>
                      <w:marRight w:val="0"/>
                      <w:marTop w:val="0"/>
                      <w:marBottom w:val="0"/>
                      <w:divBdr>
                        <w:top w:val="none" w:sz="0" w:space="0" w:color="auto"/>
                        <w:left w:val="none" w:sz="0" w:space="0" w:color="auto"/>
                        <w:bottom w:val="none" w:sz="0" w:space="0" w:color="auto"/>
                        <w:right w:val="none" w:sz="0" w:space="0" w:color="auto"/>
                      </w:divBdr>
                    </w:div>
                    <w:div w:id="1690061750">
                      <w:marLeft w:val="0"/>
                      <w:marRight w:val="0"/>
                      <w:marTop w:val="0"/>
                      <w:marBottom w:val="0"/>
                      <w:divBdr>
                        <w:top w:val="none" w:sz="0" w:space="0" w:color="auto"/>
                        <w:left w:val="none" w:sz="0" w:space="0" w:color="auto"/>
                        <w:bottom w:val="none" w:sz="0" w:space="0" w:color="auto"/>
                        <w:right w:val="none" w:sz="0" w:space="0" w:color="auto"/>
                      </w:divBdr>
                      <w:divsChild>
                        <w:div w:id="1450584840">
                          <w:marLeft w:val="0"/>
                          <w:marRight w:val="0"/>
                          <w:marTop w:val="0"/>
                          <w:marBottom w:val="0"/>
                          <w:divBdr>
                            <w:top w:val="none" w:sz="0" w:space="0" w:color="auto"/>
                            <w:left w:val="none" w:sz="0" w:space="0" w:color="auto"/>
                            <w:bottom w:val="none" w:sz="0" w:space="0" w:color="auto"/>
                            <w:right w:val="none" w:sz="0" w:space="0" w:color="auto"/>
                          </w:divBdr>
                          <w:divsChild>
                            <w:div w:id="1256014471">
                              <w:marLeft w:val="0"/>
                              <w:marRight w:val="0"/>
                              <w:marTop w:val="0"/>
                              <w:marBottom w:val="0"/>
                              <w:divBdr>
                                <w:top w:val="none" w:sz="0" w:space="0" w:color="auto"/>
                                <w:left w:val="none" w:sz="0" w:space="0" w:color="auto"/>
                                <w:bottom w:val="none" w:sz="0" w:space="0" w:color="auto"/>
                                <w:right w:val="none" w:sz="0" w:space="0" w:color="auto"/>
                              </w:divBdr>
                              <w:divsChild>
                                <w:div w:id="656807556">
                                  <w:marLeft w:val="0"/>
                                  <w:marRight w:val="0"/>
                                  <w:marTop w:val="0"/>
                                  <w:marBottom w:val="0"/>
                                  <w:divBdr>
                                    <w:top w:val="none" w:sz="0" w:space="0" w:color="auto"/>
                                    <w:left w:val="none" w:sz="0" w:space="0" w:color="auto"/>
                                    <w:bottom w:val="none" w:sz="0" w:space="0" w:color="auto"/>
                                    <w:right w:val="none" w:sz="0" w:space="0" w:color="auto"/>
                                  </w:divBdr>
                                  <w:divsChild>
                                    <w:div w:id="1415467078">
                                      <w:marLeft w:val="0"/>
                                      <w:marRight w:val="0"/>
                                      <w:marTop w:val="0"/>
                                      <w:marBottom w:val="0"/>
                                      <w:divBdr>
                                        <w:top w:val="none" w:sz="0" w:space="0" w:color="auto"/>
                                        <w:left w:val="none" w:sz="0" w:space="0" w:color="auto"/>
                                        <w:bottom w:val="none" w:sz="0" w:space="0" w:color="auto"/>
                                        <w:right w:val="none" w:sz="0" w:space="0" w:color="auto"/>
                                      </w:divBdr>
                                      <w:divsChild>
                                        <w:div w:id="576213060">
                                          <w:marLeft w:val="0"/>
                                          <w:marRight w:val="0"/>
                                          <w:marTop w:val="0"/>
                                          <w:marBottom w:val="180"/>
                                          <w:divBdr>
                                            <w:top w:val="none" w:sz="0" w:space="0" w:color="auto"/>
                                            <w:left w:val="none" w:sz="0" w:space="0" w:color="auto"/>
                                            <w:bottom w:val="none" w:sz="0" w:space="0" w:color="auto"/>
                                            <w:right w:val="none" w:sz="0" w:space="0" w:color="auto"/>
                                          </w:divBdr>
                                          <w:divsChild>
                                            <w:div w:id="1085810443">
                                              <w:marLeft w:val="0"/>
                                              <w:marRight w:val="0"/>
                                              <w:marTop w:val="0"/>
                                              <w:marBottom w:val="0"/>
                                              <w:divBdr>
                                                <w:top w:val="none" w:sz="0" w:space="0" w:color="auto"/>
                                                <w:left w:val="none" w:sz="0" w:space="0" w:color="auto"/>
                                                <w:bottom w:val="none" w:sz="0" w:space="0" w:color="auto"/>
                                                <w:right w:val="none" w:sz="0" w:space="0" w:color="auto"/>
                                              </w:divBdr>
                                            </w:div>
                                            <w:div w:id="2006590654">
                                              <w:marLeft w:val="0"/>
                                              <w:marRight w:val="0"/>
                                              <w:marTop w:val="0"/>
                                              <w:marBottom w:val="0"/>
                                              <w:divBdr>
                                                <w:top w:val="none" w:sz="0" w:space="0" w:color="auto"/>
                                                <w:left w:val="none" w:sz="0" w:space="0" w:color="auto"/>
                                                <w:bottom w:val="none" w:sz="0" w:space="0" w:color="auto"/>
                                                <w:right w:val="none" w:sz="0" w:space="0" w:color="auto"/>
                                              </w:divBdr>
                                            </w:div>
                                          </w:divsChild>
                                        </w:div>
                                        <w:div w:id="1250506107">
                                          <w:marLeft w:val="0"/>
                                          <w:marRight w:val="0"/>
                                          <w:marTop w:val="0"/>
                                          <w:marBottom w:val="1800"/>
                                          <w:divBdr>
                                            <w:top w:val="none" w:sz="0" w:space="0" w:color="auto"/>
                                            <w:left w:val="none" w:sz="0" w:space="0" w:color="auto"/>
                                            <w:bottom w:val="none" w:sz="0" w:space="0" w:color="auto"/>
                                            <w:right w:val="none" w:sz="0" w:space="0" w:color="auto"/>
                                          </w:divBdr>
                                          <w:divsChild>
                                            <w:div w:id="100139290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219852">
                  <w:marLeft w:val="0"/>
                  <w:marRight w:val="0"/>
                  <w:marTop w:val="0"/>
                  <w:marBottom w:val="0"/>
                  <w:divBdr>
                    <w:top w:val="none" w:sz="0" w:space="0" w:color="auto"/>
                    <w:left w:val="none" w:sz="0" w:space="0" w:color="auto"/>
                    <w:bottom w:val="single" w:sz="6" w:space="0" w:color="DFDFDF"/>
                    <w:right w:val="none" w:sz="0" w:space="0" w:color="auto"/>
                  </w:divBdr>
                  <w:divsChild>
                    <w:div w:id="20805954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79412263">
      <w:bodyDiv w:val="1"/>
      <w:marLeft w:val="0"/>
      <w:marRight w:val="0"/>
      <w:marTop w:val="0"/>
      <w:marBottom w:val="0"/>
      <w:divBdr>
        <w:top w:val="none" w:sz="0" w:space="0" w:color="auto"/>
        <w:left w:val="none" w:sz="0" w:space="0" w:color="auto"/>
        <w:bottom w:val="none" w:sz="0" w:space="0" w:color="auto"/>
        <w:right w:val="none" w:sz="0" w:space="0" w:color="auto"/>
      </w:divBdr>
      <w:divsChild>
        <w:div w:id="492112032">
          <w:marLeft w:val="0"/>
          <w:marRight w:val="0"/>
          <w:marTop w:val="0"/>
          <w:marBottom w:val="0"/>
          <w:divBdr>
            <w:top w:val="none" w:sz="0" w:space="0" w:color="auto"/>
            <w:left w:val="none" w:sz="0" w:space="0" w:color="auto"/>
            <w:bottom w:val="none" w:sz="0" w:space="0" w:color="auto"/>
            <w:right w:val="none" w:sz="0" w:space="0" w:color="auto"/>
          </w:divBdr>
        </w:div>
        <w:div w:id="251663642">
          <w:marLeft w:val="0"/>
          <w:marRight w:val="0"/>
          <w:marTop w:val="0"/>
          <w:marBottom w:val="0"/>
          <w:divBdr>
            <w:top w:val="none" w:sz="0" w:space="0" w:color="auto"/>
            <w:left w:val="none" w:sz="0" w:space="0" w:color="auto"/>
            <w:bottom w:val="none" w:sz="0" w:space="0" w:color="auto"/>
            <w:right w:val="none" w:sz="0" w:space="0" w:color="auto"/>
          </w:divBdr>
          <w:divsChild>
            <w:div w:id="1342855154">
              <w:marLeft w:val="0"/>
              <w:marRight w:val="0"/>
              <w:marTop w:val="0"/>
              <w:marBottom w:val="0"/>
              <w:divBdr>
                <w:top w:val="none" w:sz="0" w:space="0" w:color="auto"/>
                <w:left w:val="none" w:sz="0" w:space="0" w:color="auto"/>
                <w:bottom w:val="none" w:sz="0" w:space="0" w:color="auto"/>
                <w:right w:val="none" w:sz="0" w:space="0" w:color="auto"/>
              </w:divBdr>
              <w:divsChild>
                <w:div w:id="1399328842">
                  <w:marLeft w:val="0"/>
                  <w:marRight w:val="0"/>
                  <w:marTop w:val="0"/>
                  <w:marBottom w:val="0"/>
                  <w:divBdr>
                    <w:top w:val="none" w:sz="0" w:space="0" w:color="auto"/>
                    <w:left w:val="none" w:sz="0" w:space="0" w:color="auto"/>
                    <w:bottom w:val="none" w:sz="0" w:space="0" w:color="auto"/>
                    <w:right w:val="none" w:sz="0" w:space="0" w:color="auto"/>
                  </w:divBdr>
                  <w:divsChild>
                    <w:div w:id="1597597324">
                      <w:marLeft w:val="0"/>
                      <w:marRight w:val="0"/>
                      <w:marTop w:val="0"/>
                      <w:marBottom w:val="0"/>
                      <w:divBdr>
                        <w:top w:val="none" w:sz="0" w:space="0" w:color="auto"/>
                        <w:left w:val="none" w:sz="0" w:space="0" w:color="auto"/>
                        <w:bottom w:val="none" w:sz="0" w:space="0" w:color="auto"/>
                        <w:right w:val="none" w:sz="0" w:space="0" w:color="auto"/>
                      </w:divBdr>
                    </w:div>
                    <w:div w:id="235826753">
                      <w:marLeft w:val="0"/>
                      <w:marRight w:val="0"/>
                      <w:marTop w:val="0"/>
                      <w:marBottom w:val="0"/>
                      <w:divBdr>
                        <w:top w:val="none" w:sz="0" w:space="0" w:color="auto"/>
                        <w:left w:val="none" w:sz="0" w:space="0" w:color="auto"/>
                        <w:bottom w:val="none" w:sz="0" w:space="0" w:color="auto"/>
                        <w:right w:val="none" w:sz="0" w:space="0" w:color="auto"/>
                      </w:divBdr>
                      <w:divsChild>
                        <w:div w:id="2020891408">
                          <w:marLeft w:val="0"/>
                          <w:marRight w:val="0"/>
                          <w:marTop w:val="0"/>
                          <w:marBottom w:val="0"/>
                          <w:divBdr>
                            <w:top w:val="none" w:sz="0" w:space="0" w:color="auto"/>
                            <w:left w:val="none" w:sz="0" w:space="0" w:color="auto"/>
                            <w:bottom w:val="none" w:sz="0" w:space="0" w:color="auto"/>
                            <w:right w:val="none" w:sz="0" w:space="0" w:color="auto"/>
                          </w:divBdr>
                          <w:divsChild>
                            <w:div w:id="1230773607">
                              <w:marLeft w:val="0"/>
                              <w:marRight w:val="0"/>
                              <w:marTop w:val="0"/>
                              <w:marBottom w:val="0"/>
                              <w:divBdr>
                                <w:top w:val="none" w:sz="0" w:space="0" w:color="auto"/>
                                <w:left w:val="none" w:sz="0" w:space="0" w:color="auto"/>
                                <w:bottom w:val="none" w:sz="0" w:space="0" w:color="auto"/>
                                <w:right w:val="none" w:sz="0" w:space="0" w:color="auto"/>
                              </w:divBdr>
                              <w:divsChild>
                                <w:div w:id="713967489">
                                  <w:marLeft w:val="0"/>
                                  <w:marRight w:val="0"/>
                                  <w:marTop w:val="0"/>
                                  <w:marBottom w:val="0"/>
                                  <w:divBdr>
                                    <w:top w:val="none" w:sz="0" w:space="0" w:color="auto"/>
                                    <w:left w:val="none" w:sz="0" w:space="0" w:color="auto"/>
                                    <w:bottom w:val="none" w:sz="0" w:space="0" w:color="auto"/>
                                    <w:right w:val="none" w:sz="0" w:space="0" w:color="auto"/>
                                  </w:divBdr>
                                  <w:divsChild>
                                    <w:div w:id="1958633206">
                                      <w:marLeft w:val="0"/>
                                      <w:marRight w:val="0"/>
                                      <w:marTop w:val="0"/>
                                      <w:marBottom w:val="0"/>
                                      <w:divBdr>
                                        <w:top w:val="none" w:sz="0" w:space="0" w:color="auto"/>
                                        <w:left w:val="none" w:sz="0" w:space="0" w:color="auto"/>
                                        <w:bottom w:val="none" w:sz="0" w:space="0" w:color="auto"/>
                                        <w:right w:val="none" w:sz="0" w:space="0" w:color="auto"/>
                                      </w:divBdr>
                                      <w:divsChild>
                                        <w:div w:id="1014303479">
                                          <w:marLeft w:val="0"/>
                                          <w:marRight w:val="0"/>
                                          <w:marTop w:val="0"/>
                                          <w:marBottom w:val="180"/>
                                          <w:divBdr>
                                            <w:top w:val="none" w:sz="0" w:space="0" w:color="auto"/>
                                            <w:left w:val="none" w:sz="0" w:space="0" w:color="auto"/>
                                            <w:bottom w:val="none" w:sz="0" w:space="0" w:color="auto"/>
                                            <w:right w:val="none" w:sz="0" w:space="0" w:color="auto"/>
                                          </w:divBdr>
                                        </w:div>
                                        <w:div w:id="478615677">
                                          <w:marLeft w:val="0"/>
                                          <w:marRight w:val="0"/>
                                          <w:marTop w:val="0"/>
                                          <w:marBottom w:val="1800"/>
                                          <w:divBdr>
                                            <w:top w:val="none" w:sz="0" w:space="0" w:color="auto"/>
                                            <w:left w:val="none" w:sz="0" w:space="0" w:color="auto"/>
                                            <w:bottom w:val="none" w:sz="0" w:space="0" w:color="auto"/>
                                            <w:right w:val="none" w:sz="0" w:space="0" w:color="auto"/>
                                          </w:divBdr>
                                          <w:divsChild>
                                            <w:div w:id="2083331278">
                                              <w:marLeft w:val="300"/>
                                              <w:marRight w:val="1050"/>
                                              <w:marTop w:val="180"/>
                                              <w:marBottom w:val="180"/>
                                              <w:divBdr>
                                                <w:top w:val="none" w:sz="0" w:space="19" w:color="auto"/>
                                                <w:left w:val="single" w:sz="48" w:space="15" w:color="EDEDED"/>
                                                <w:bottom w:val="none" w:sz="0" w:space="19" w:color="auto"/>
                                                <w:right w:val="none" w:sz="0" w:space="15" w:color="auto"/>
                                              </w:divBdr>
                                              <w:divsChild>
                                                <w:div w:id="990333169">
                                                  <w:marLeft w:val="-450"/>
                                                  <w:marRight w:val="0"/>
                                                  <w:marTop w:val="0"/>
                                                  <w:marBottom w:val="300"/>
                                                  <w:divBdr>
                                                    <w:top w:val="none" w:sz="0" w:space="0" w:color="auto"/>
                                                    <w:left w:val="none" w:sz="0" w:space="0" w:color="auto"/>
                                                    <w:bottom w:val="none" w:sz="0" w:space="0" w:color="auto"/>
                                                    <w:right w:val="none" w:sz="0" w:space="0" w:color="auto"/>
                                                  </w:divBdr>
                                                </w:div>
                                                <w:div w:id="1277640922">
                                                  <w:marLeft w:val="0"/>
                                                  <w:marRight w:val="0"/>
                                                  <w:marTop w:val="0"/>
                                                  <w:marBottom w:val="0"/>
                                                  <w:divBdr>
                                                    <w:top w:val="none" w:sz="0" w:space="0" w:color="auto"/>
                                                    <w:left w:val="none" w:sz="0" w:space="0" w:color="auto"/>
                                                    <w:bottom w:val="none" w:sz="0" w:space="0" w:color="auto"/>
                                                    <w:right w:val="none" w:sz="0" w:space="0" w:color="auto"/>
                                                  </w:divBdr>
                                                </w:div>
                                              </w:divsChild>
                                            </w:div>
                                            <w:div w:id="1085611975">
                                              <w:marLeft w:val="375"/>
                                              <w:marRight w:val="375"/>
                                              <w:marTop w:val="0"/>
                                              <w:marBottom w:val="225"/>
                                              <w:divBdr>
                                                <w:top w:val="none" w:sz="0" w:space="0" w:color="auto"/>
                                                <w:left w:val="none" w:sz="0" w:space="0" w:color="auto"/>
                                                <w:bottom w:val="none" w:sz="0" w:space="0" w:color="auto"/>
                                                <w:right w:val="none" w:sz="0" w:space="0" w:color="auto"/>
                                              </w:divBdr>
                                              <w:divsChild>
                                                <w:div w:id="1826042592">
                                                  <w:marLeft w:val="0"/>
                                                  <w:marRight w:val="0"/>
                                                  <w:marTop w:val="0"/>
                                                  <w:marBottom w:val="0"/>
                                                  <w:divBdr>
                                                    <w:top w:val="none" w:sz="0" w:space="0" w:color="auto"/>
                                                    <w:left w:val="none" w:sz="0" w:space="0" w:color="auto"/>
                                                    <w:bottom w:val="none" w:sz="0" w:space="0" w:color="auto"/>
                                                    <w:right w:val="none" w:sz="0" w:space="0" w:color="auto"/>
                                                  </w:divBdr>
                                                  <w:divsChild>
                                                    <w:div w:id="8420904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5709481">
                                                          <w:marLeft w:val="-375"/>
                                                          <w:marRight w:val="0"/>
                                                          <w:marTop w:val="0"/>
                                                          <w:marBottom w:val="150"/>
                                                          <w:divBdr>
                                                            <w:top w:val="none" w:sz="0" w:space="0" w:color="auto"/>
                                                            <w:left w:val="none" w:sz="0" w:space="0" w:color="auto"/>
                                                            <w:bottom w:val="none" w:sz="0" w:space="0" w:color="auto"/>
                                                            <w:right w:val="none" w:sz="0" w:space="0" w:color="auto"/>
                                                          </w:divBdr>
                                                        </w:div>
                                                        <w:div w:id="1134910928">
                                                          <w:marLeft w:val="0"/>
                                                          <w:marRight w:val="0"/>
                                                          <w:marTop w:val="75"/>
                                                          <w:marBottom w:val="225"/>
                                                          <w:divBdr>
                                                            <w:top w:val="none" w:sz="0" w:space="0" w:color="auto"/>
                                                            <w:left w:val="none" w:sz="0" w:space="0" w:color="auto"/>
                                                            <w:bottom w:val="none" w:sz="0" w:space="0" w:color="auto"/>
                                                            <w:right w:val="none" w:sz="0" w:space="0" w:color="auto"/>
                                                          </w:divBdr>
                                                        </w:div>
                                                        <w:div w:id="865094202">
                                                          <w:marLeft w:val="0"/>
                                                          <w:marRight w:val="0"/>
                                                          <w:marTop w:val="0"/>
                                                          <w:marBottom w:val="225"/>
                                                          <w:divBdr>
                                                            <w:top w:val="none" w:sz="0" w:space="0" w:color="auto"/>
                                                            <w:left w:val="none" w:sz="0" w:space="0" w:color="auto"/>
                                                            <w:bottom w:val="none" w:sz="0" w:space="0" w:color="auto"/>
                                                            <w:right w:val="none" w:sz="0" w:space="0" w:color="auto"/>
                                                          </w:divBdr>
                                                          <w:divsChild>
                                                            <w:div w:id="4372594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037665">
                  <w:marLeft w:val="0"/>
                  <w:marRight w:val="0"/>
                  <w:marTop w:val="0"/>
                  <w:marBottom w:val="0"/>
                  <w:divBdr>
                    <w:top w:val="none" w:sz="0" w:space="0" w:color="auto"/>
                    <w:left w:val="none" w:sz="0" w:space="0" w:color="auto"/>
                    <w:bottom w:val="single" w:sz="6" w:space="0" w:color="DFDFDF"/>
                    <w:right w:val="none" w:sz="0" w:space="0" w:color="auto"/>
                  </w:divBdr>
                  <w:divsChild>
                    <w:div w:id="17698085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75545846">
      <w:bodyDiv w:val="1"/>
      <w:marLeft w:val="0"/>
      <w:marRight w:val="0"/>
      <w:marTop w:val="0"/>
      <w:marBottom w:val="0"/>
      <w:divBdr>
        <w:top w:val="none" w:sz="0" w:space="0" w:color="auto"/>
        <w:left w:val="none" w:sz="0" w:space="0" w:color="auto"/>
        <w:bottom w:val="none" w:sz="0" w:space="0" w:color="auto"/>
        <w:right w:val="none" w:sz="0" w:space="0" w:color="auto"/>
      </w:divBdr>
      <w:divsChild>
        <w:div w:id="1434789610">
          <w:marLeft w:val="0"/>
          <w:marRight w:val="0"/>
          <w:marTop w:val="0"/>
          <w:marBottom w:val="0"/>
          <w:divBdr>
            <w:top w:val="none" w:sz="0" w:space="0" w:color="auto"/>
            <w:left w:val="none" w:sz="0" w:space="0" w:color="auto"/>
            <w:bottom w:val="none" w:sz="0" w:space="0" w:color="auto"/>
            <w:right w:val="none" w:sz="0" w:space="0" w:color="auto"/>
          </w:divBdr>
        </w:div>
        <w:div w:id="773941609">
          <w:marLeft w:val="0"/>
          <w:marRight w:val="0"/>
          <w:marTop w:val="0"/>
          <w:marBottom w:val="0"/>
          <w:divBdr>
            <w:top w:val="none" w:sz="0" w:space="0" w:color="auto"/>
            <w:left w:val="none" w:sz="0" w:space="0" w:color="auto"/>
            <w:bottom w:val="none" w:sz="0" w:space="0" w:color="auto"/>
            <w:right w:val="none" w:sz="0" w:space="0" w:color="auto"/>
          </w:divBdr>
          <w:divsChild>
            <w:div w:id="849757480">
              <w:marLeft w:val="0"/>
              <w:marRight w:val="0"/>
              <w:marTop w:val="0"/>
              <w:marBottom w:val="0"/>
              <w:divBdr>
                <w:top w:val="none" w:sz="0" w:space="0" w:color="auto"/>
                <w:left w:val="none" w:sz="0" w:space="0" w:color="auto"/>
                <w:bottom w:val="none" w:sz="0" w:space="0" w:color="auto"/>
                <w:right w:val="none" w:sz="0" w:space="0" w:color="auto"/>
              </w:divBdr>
              <w:divsChild>
                <w:div w:id="391464801">
                  <w:marLeft w:val="0"/>
                  <w:marRight w:val="0"/>
                  <w:marTop w:val="0"/>
                  <w:marBottom w:val="0"/>
                  <w:divBdr>
                    <w:top w:val="none" w:sz="0" w:space="0" w:color="auto"/>
                    <w:left w:val="none" w:sz="0" w:space="0" w:color="auto"/>
                    <w:bottom w:val="none" w:sz="0" w:space="0" w:color="auto"/>
                    <w:right w:val="none" w:sz="0" w:space="0" w:color="auto"/>
                  </w:divBdr>
                  <w:divsChild>
                    <w:div w:id="2003730233">
                      <w:marLeft w:val="0"/>
                      <w:marRight w:val="0"/>
                      <w:marTop w:val="0"/>
                      <w:marBottom w:val="0"/>
                      <w:divBdr>
                        <w:top w:val="none" w:sz="0" w:space="0" w:color="auto"/>
                        <w:left w:val="none" w:sz="0" w:space="0" w:color="auto"/>
                        <w:bottom w:val="none" w:sz="0" w:space="0" w:color="auto"/>
                        <w:right w:val="none" w:sz="0" w:space="0" w:color="auto"/>
                      </w:divBdr>
                    </w:div>
                    <w:div w:id="1664700599">
                      <w:marLeft w:val="0"/>
                      <w:marRight w:val="0"/>
                      <w:marTop w:val="0"/>
                      <w:marBottom w:val="0"/>
                      <w:divBdr>
                        <w:top w:val="none" w:sz="0" w:space="0" w:color="auto"/>
                        <w:left w:val="none" w:sz="0" w:space="0" w:color="auto"/>
                        <w:bottom w:val="none" w:sz="0" w:space="0" w:color="auto"/>
                        <w:right w:val="none" w:sz="0" w:space="0" w:color="auto"/>
                      </w:divBdr>
                      <w:divsChild>
                        <w:div w:id="353003126">
                          <w:marLeft w:val="0"/>
                          <w:marRight w:val="0"/>
                          <w:marTop w:val="0"/>
                          <w:marBottom w:val="0"/>
                          <w:divBdr>
                            <w:top w:val="none" w:sz="0" w:space="0" w:color="auto"/>
                            <w:left w:val="none" w:sz="0" w:space="0" w:color="auto"/>
                            <w:bottom w:val="none" w:sz="0" w:space="0" w:color="auto"/>
                            <w:right w:val="none" w:sz="0" w:space="0" w:color="auto"/>
                          </w:divBdr>
                          <w:divsChild>
                            <w:div w:id="795417762">
                              <w:marLeft w:val="0"/>
                              <w:marRight w:val="0"/>
                              <w:marTop w:val="0"/>
                              <w:marBottom w:val="0"/>
                              <w:divBdr>
                                <w:top w:val="none" w:sz="0" w:space="0" w:color="auto"/>
                                <w:left w:val="none" w:sz="0" w:space="0" w:color="auto"/>
                                <w:bottom w:val="none" w:sz="0" w:space="0" w:color="auto"/>
                                <w:right w:val="none" w:sz="0" w:space="0" w:color="auto"/>
                              </w:divBdr>
                              <w:divsChild>
                                <w:div w:id="227958915">
                                  <w:marLeft w:val="0"/>
                                  <w:marRight w:val="0"/>
                                  <w:marTop w:val="0"/>
                                  <w:marBottom w:val="0"/>
                                  <w:divBdr>
                                    <w:top w:val="none" w:sz="0" w:space="0" w:color="auto"/>
                                    <w:left w:val="none" w:sz="0" w:space="0" w:color="auto"/>
                                    <w:bottom w:val="none" w:sz="0" w:space="0" w:color="auto"/>
                                    <w:right w:val="none" w:sz="0" w:space="0" w:color="auto"/>
                                  </w:divBdr>
                                  <w:divsChild>
                                    <w:div w:id="1880967147">
                                      <w:marLeft w:val="0"/>
                                      <w:marRight w:val="0"/>
                                      <w:marTop w:val="0"/>
                                      <w:marBottom w:val="0"/>
                                      <w:divBdr>
                                        <w:top w:val="none" w:sz="0" w:space="0" w:color="auto"/>
                                        <w:left w:val="none" w:sz="0" w:space="0" w:color="auto"/>
                                        <w:bottom w:val="none" w:sz="0" w:space="0" w:color="auto"/>
                                        <w:right w:val="none" w:sz="0" w:space="0" w:color="auto"/>
                                      </w:divBdr>
                                      <w:divsChild>
                                        <w:div w:id="1654136585">
                                          <w:marLeft w:val="0"/>
                                          <w:marRight w:val="0"/>
                                          <w:marTop w:val="0"/>
                                          <w:marBottom w:val="180"/>
                                          <w:divBdr>
                                            <w:top w:val="none" w:sz="0" w:space="0" w:color="auto"/>
                                            <w:left w:val="none" w:sz="0" w:space="0" w:color="auto"/>
                                            <w:bottom w:val="none" w:sz="0" w:space="0" w:color="auto"/>
                                            <w:right w:val="none" w:sz="0" w:space="0" w:color="auto"/>
                                          </w:divBdr>
                                        </w:div>
                                        <w:div w:id="1929272419">
                                          <w:marLeft w:val="0"/>
                                          <w:marRight w:val="0"/>
                                          <w:marTop w:val="0"/>
                                          <w:marBottom w:val="1800"/>
                                          <w:divBdr>
                                            <w:top w:val="none" w:sz="0" w:space="0" w:color="auto"/>
                                            <w:left w:val="none" w:sz="0" w:space="0" w:color="auto"/>
                                            <w:bottom w:val="none" w:sz="0" w:space="0" w:color="auto"/>
                                            <w:right w:val="none" w:sz="0" w:space="0" w:color="auto"/>
                                          </w:divBdr>
                                          <w:divsChild>
                                            <w:div w:id="1005479399">
                                              <w:marLeft w:val="375"/>
                                              <w:marRight w:val="375"/>
                                              <w:marTop w:val="0"/>
                                              <w:marBottom w:val="225"/>
                                              <w:divBdr>
                                                <w:top w:val="none" w:sz="0" w:space="0" w:color="auto"/>
                                                <w:left w:val="none" w:sz="0" w:space="0" w:color="auto"/>
                                                <w:bottom w:val="none" w:sz="0" w:space="0" w:color="auto"/>
                                                <w:right w:val="none" w:sz="0" w:space="0" w:color="auto"/>
                                              </w:divBdr>
                                              <w:divsChild>
                                                <w:div w:id="1917667291">
                                                  <w:marLeft w:val="0"/>
                                                  <w:marRight w:val="0"/>
                                                  <w:marTop w:val="0"/>
                                                  <w:marBottom w:val="0"/>
                                                  <w:divBdr>
                                                    <w:top w:val="none" w:sz="0" w:space="0" w:color="auto"/>
                                                    <w:left w:val="none" w:sz="0" w:space="0" w:color="auto"/>
                                                    <w:bottom w:val="none" w:sz="0" w:space="0" w:color="auto"/>
                                                    <w:right w:val="none" w:sz="0" w:space="0" w:color="auto"/>
                                                  </w:divBdr>
                                                  <w:divsChild>
                                                    <w:div w:id="15885361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7943563">
                                                          <w:marLeft w:val="-375"/>
                                                          <w:marRight w:val="0"/>
                                                          <w:marTop w:val="0"/>
                                                          <w:marBottom w:val="150"/>
                                                          <w:divBdr>
                                                            <w:top w:val="none" w:sz="0" w:space="0" w:color="auto"/>
                                                            <w:left w:val="none" w:sz="0" w:space="0" w:color="auto"/>
                                                            <w:bottom w:val="none" w:sz="0" w:space="0" w:color="auto"/>
                                                            <w:right w:val="none" w:sz="0" w:space="0" w:color="auto"/>
                                                          </w:divBdr>
                                                        </w:div>
                                                        <w:div w:id="551961117">
                                                          <w:marLeft w:val="0"/>
                                                          <w:marRight w:val="0"/>
                                                          <w:marTop w:val="75"/>
                                                          <w:marBottom w:val="225"/>
                                                          <w:divBdr>
                                                            <w:top w:val="none" w:sz="0" w:space="0" w:color="auto"/>
                                                            <w:left w:val="none" w:sz="0" w:space="0" w:color="auto"/>
                                                            <w:bottom w:val="none" w:sz="0" w:space="0" w:color="auto"/>
                                                            <w:right w:val="none" w:sz="0" w:space="0" w:color="auto"/>
                                                          </w:divBdr>
                                                        </w:div>
                                                        <w:div w:id="451485794">
                                                          <w:marLeft w:val="0"/>
                                                          <w:marRight w:val="0"/>
                                                          <w:marTop w:val="0"/>
                                                          <w:marBottom w:val="225"/>
                                                          <w:divBdr>
                                                            <w:top w:val="none" w:sz="0" w:space="0" w:color="auto"/>
                                                            <w:left w:val="none" w:sz="0" w:space="0" w:color="auto"/>
                                                            <w:bottom w:val="none" w:sz="0" w:space="0" w:color="auto"/>
                                                            <w:right w:val="none" w:sz="0" w:space="0" w:color="auto"/>
                                                          </w:divBdr>
                                                          <w:divsChild>
                                                            <w:div w:id="17968726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9745">
                                              <w:marLeft w:val="375"/>
                                              <w:marRight w:val="375"/>
                                              <w:marTop w:val="0"/>
                                              <w:marBottom w:val="225"/>
                                              <w:divBdr>
                                                <w:top w:val="none" w:sz="0" w:space="0" w:color="auto"/>
                                                <w:left w:val="none" w:sz="0" w:space="0" w:color="auto"/>
                                                <w:bottom w:val="none" w:sz="0" w:space="0" w:color="auto"/>
                                                <w:right w:val="none" w:sz="0" w:space="0" w:color="auto"/>
                                              </w:divBdr>
                                              <w:divsChild>
                                                <w:div w:id="984161795">
                                                  <w:marLeft w:val="0"/>
                                                  <w:marRight w:val="0"/>
                                                  <w:marTop w:val="0"/>
                                                  <w:marBottom w:val="0"/>
                                                  <w:divBdr>
                                                    <w:top w:val="none" w:sz="0" w:space="0" w:color="auto"/>
                                                    <w:left w:val="none" w:sz="0" w:space="0" w:color="auto"/>
                                                    <w:bottom w:val="none" w:sz="0" w:space="0" w:color="auto"/>
                                                    <w:right w:val="none" w:sz="0" w:space="0" w:color="auto"/>
                                                  </w:divBdr>
                                                  <w:divsChild>
                                                    <w:div w:id="14142805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9132287">
                                                          <w:marLeft w:val="-375"/>
                                                          <w:marRight w:val="0"/>
                                                          <w:marTop w:val="0"/>
                                                          <w:marBottom w:val="150"/>
                                                          <w:divBdr>
                                                            <w:top w:val="none" w:sz="0" w:space="0" w:color="auto"/>
                                                            <w:left w:val="none" w:sz="0" w:space="0" w:color="auto"/>
                                                            <w:bottom w:val="none" w:sz="0" w:space="0" w:color="auto"/>
                                                            <w:right w:val="none" w:sz="0" w:space="0" w:color="auto"/>
                                                          </w:divBdr>
                                                        </w:div>
                                                        <w:div w:id="1279069635">
                                                          <w:marLeft w:val="0"/>
                                                          <w:marRight w:val="0"/>
                                                          <w:marTop w:val="75"/>
                                                          <w:marBottom w:val="225"/>
                                                          <w:divBdr>
                                                            <w:top w:val="none" w:sz="0" w:space="0" w:color="auto"/>
                                                            <w:left w:val="none" w:sz="0" w:space="0" w:color="auto"/>
                                                            <w:bottom w:val="none" w:sz="0" w:space="0" w:color="auto"/>
                                                            <w:right w:val="none" w:sz="0" w:space="0" w:color="auto"/>
                                                          </w:divBdr>
                                                        </w:div>
                                                        <w:div w:id="1786461697">
                                                          <w:marLeft w:val="0"/>
                                                          <w:marRight w:val="0"/>
                                                          <w:marTop w:val="0"/>
                                                          <w:marBottom w:val="225"/>
                                                          <w:divBdr>
                                                            <w:top w:val="none" w:sz="0" w:space="0" w:color="auto"/>
                                                            <w:left w:val="none" w:sz="0" w:space="0" w:color="auto"/>
                                                            <w:bottom w:val="none" w:sz="0" w:space="0" w:color="auto"/>
                                                            <w:right w:val="none" w:sz="0" w:space="0" w:color="auto"/>
                                                          </w:divBdr>
                                                          <w:divsChild>
                                                            <w:div w:id="20917358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4760">
                                              <w:marLeft w:val="375"/>
                                              <w:marRight w:val="375"/>
                                              <w:marTop w:val="0"/>
                                              <w:marBottom w:val="225"/>
                                              <w:divBdr>
                                                <w:top w:val="none" w:sz="0" w:space="0" w:color="auto"/>
                                                <w:left w:val="none" w:sz="0" w:space="0" w:color="auto"/>
                                                <w:bottom w:val="none" w:sz="0" w:space="0" w:color="auto"/>
                                                <w:right w:val="none" w:sz="0" w:space="0" w:color="auto"/>
                                              </w:divBdr>
                                              <w:divsChild>
                                                <w:div w:id="1184902609">
                                                  <w:marLeft w:val="0"/>
                                                  <w:marRight w:val="0"/>
                                                  <w:marTop w:val="0"/>
                                                  <w:marBottom w:val="0"/>
                                                  <w:divBdr>
                                                    <w:top w:val="none" w:sz="0" w:space="0" w:color="auto"/>
                                                    <w:left w:val="none" w:sz="0" w:space="0" w:color="auto"/>
                                                    <w:bottom w:val="none" w:sz="0" w:space="0" w:color="auto"/>
                                                    <w:right w:val="none" w:sz="0" w:space="0" w:color="auto"/>
                                                  </w:divBdr>
                                                  <w:divsChild>
                                                    <w:div w:id="1499543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6372223">
                                                          <w:marLeft w:val="-375"/>
                                                          <w:marRight w:val="0"/>
                                                          <w:marTop w:val="0"/>
                                                          <w:marBottom w:val="150"/>
                                                          <w:divBdr>
                                                            <w:top w:val="none" w:sz="0" w:space="0" w:color="auto"/>
                                                            <w:left w:val="none" w:sz="0" w:space="0" w:color="auto"/>
                                                            <w:bottom w:val="none" w:sz="0" w:space="0" w:color="auto"/>
                                                            <w:right w:val="none" w:sz="0" w:space="0" w:color="auto"/>
                                                          </w:divBdr>
                                                        </w:div>
                                                        <w:div w:id="1051825">
                                                          <w:marLeft w:val="0"/>
                                                          <w:marRight w:val="0"/>
                                                          <w:marTop w:val="75"/>
                                                          <w:marBottom w:val="225"/>
                                                          <w:divBdr>
                                                            <w:top w:val="none" w:sz="0" w:space="0" w:color="auto"/>
                                                            <w:left w:val="none" w:sz="0" w:space="0" w:color="auto"/>
                                                            <w:bottom w:val="none" w:sz="0" w:space="0" w:color="auto"/>
                                                            <w:right w:val="none" w:sz="0" w:space="0" w:color="auto"/>
                                                          </w:divBdr>
                                                        </w:div>
                                                        <w:div w:id="1336491363">
                                                          <w:marLeft w:val="0"/>
                                                          <w:marRight w:val="0"/>
                                                          <w:marTop w:val="0"/>
                                                          <w:marBottom w:val="225"/>
                                                          <w:divBdr>
                                                            <w:top w:val="none" w:sz="0" w:space="0" w:color="auto"/>
                                                            <w:left w:val="none" w:sz="0" w:space="0" w:color="auto"/>
                                                            <w:bottom w:val="none" w:sz="0" w:space="0" w:color="auto"/>
                                                            <w:right w:val="none" w:sz="0" w:space="0" w:color="auto"/>
                                                          </w:divBdr>
                                                          <w:divsChild>
                                                            <w:div w:id="18621663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3437">
                                              <w:marLeft w:val="975"/>
                                              <w:marRight w:val="975"/>
                                              <w:marTop w:val="0"/>
                                              <w:marBottom w:val="225"/>
                                              <w:divBdr>
                                                <w:top w:val="none" w:sz="0" w:space="0" w:color="auto"/>
                                                <w:left w:val="none" w:sz="0" w:space="0" w:color="auto"/>
                                                <w:bottom w:val="none" w:sz="0" w:space="0" w:color="auto"/>
                                                <w:right w:val="none" w:sz="0" w:space="0" w:color="auto"/>
                                              </w:divBdr>
                                              <w:divsChild>
                                                <w:div w:id="916012914">
                                                  <w:marLeft w:val="375"/>
                                                  <w:marRight w:val="375"/>
                                                  <w:marTop w:val="0"/>
                                                  <w:marBottom w:val="225"/>
                                                  <w:divBdr>
                                                    <w:top w:val="none" w:sz="0" w:space="0" w:color="auto"/>
                                                    <w:left w:val="none" w:sz="0" w:space="0" w:color="auto"/>
                                                    <w:bottom w:val="none" w:sz="0" w:space="0" w:color="auto"/>
                                                    <w:right w:val="none" w:sz="0" w:space="0" w:color="auto"/>
                                                  </w:divBdr>
                                                  <w:divsChild>
                                                    <w:div w:id="636179847">
                                                      <w:marLeft w:val="0"/>
                                                      <w:marRight w:val="0"/>
                                                      <w:marTop w:val="0"/>
                                                      <w:marBottom w:val="0"/>
                                                      <w:divBdr>
                                                        <w:top w:val="none" w:sz="0" w:space="0" w:color="auto"/>
                                                        <w:left w:val="none" w:sz="0" w:space="0" w:color="auto"/>
                                                        <w:bottom w:val="none" w:sz="0" w:space="0" w:color="auto"/>
                                                        <w:right w:val="none" w:sz="0" w:space="0" w:color="auto"/>
                                                      </w:divBdr>
                                                      <w:divsChild>
                                                        <w:div w:id="1155298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7563827">
                                                              <w:marLeft w:val="-375"/>
                                                              <w:marRight w:val="0"/>
                                                              <w:marTop w:val="0"/>
                                                              <w:marBottom w:val="150"/>
                                                              <w:divBdr>
                                                                <w:top w:val="none" w:sz="0" w:space="0" w:color="auto"/>
                                                                <w:left w:val="none" w:sz="0" w:space="0" w:color="auto"/>
                                                                <w:bottom w:val="none" w:sz="0" w:space="0" w:color="auto"/>
                                                                <w:right w:val="none" w:sz="0" w:space="0" w:color="auto"/>
                                                              </w:divBdr>
                                                            </w:div>
                                                            <w:div w:id="257060773">
                                                              <w:marLeft w:val="0"/>
                                                              <w:marRight w:val="0"/>
                                                              <w:marTop w:val="75"/>
                                                              <w:marBottom w:val="225"/>
                                                              <w:divBdr>
                                                                <w:top w:val="none" w:sz="0" w:space="0" w:color="auto"/>
                                                                <w:left w:val="none" w:sz="0" w:space="0" w:color="auto"/>
                                                                <w:bottom w:val="none" w:sz="0" w:space="0" w:color="auto"/>
                                                                <w:right w:val="none" w:sz="0" w:space="0" w:color="auto"/>
                                                              </w:divBdr>
                                                            </w:div>
                                                            <w:div w:id="8048586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4775363">
                                              <w:marLeft w:val="975"/>
                                              <w:marRight w:val="975"/>
                                              <w:marTop w:val="0"/>
                                              <w:marBottom w:val="225"/>
                                              <w:divBdr>
                                                <w:top w:val="none" w:sz="0" w:space="0" w:color="auto"/>
                                                <w:left w:val="none" w:sz="0" w:space="0" w:color="auto"/>
                                                <w:bottom w:val="none" w:sz="0" w:space="0" w:color="auto"/>
                                                <w:right w:val="none" w:sz="0" w:space="0" w:color="auto"/>
                                              </w:divBdr>
                                              <w:divsChild>
                                                <w:div w:id="1475683856">
                                                  <w:marLeft w:val="375"/>
                                                  <w:marRight w:val="375"/>
                                                  <w:marTop w:val="0"/>
                                                  <w:marBottom w:val="225"/>
                                                  <w:divBdr>
                                                    <w:top w:val="none" w:sz="0" w:space="0" w:color="auto"/>
                                                    <w:left w:val="none" w:sz="0" w:space="0" w:color="auto"/>
                                                    <w:bottom w:val="none" w:sz="0" w:space="0" w:color="auto"/>
                                                    <w:right w:val="none" w:sz="0" w:space="0" w:color="auto"/>
                                                  </w:divBdr>
                                                  <w:divsChild>
                                                    <w:div w:id="2043701584">
                                                      <w:marLeft w:val="0"/>
                                                      <w:marRight w:val="0"/>
                                                      <w:marTop w:val="0"/>
                                                      <w:marBottom w:val="0"/>
                                                      <w:divBdr>
                                                        <w:top w:val="none" w:sz="0" w:space="0" w:color="auto"/>
                                                        <w:left w:val="none" w:sz="0" w:space="0" w:color="auto"/>
                                                        <w:bottom w:val="none" w:sz="0" w:space="0" w:color="auto"/>
                                                        <w:right w:val="none" w:sz="0" w:space="0" w:color="auto"/>
                                                      </w:divBdr>
                                                      <w:divsChild>
                                                        <w:div w:id="17550129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1574782">
                                                              <w:marLeft w:val="-375"/>
                                                              <w:marRight w:val="0"/>
                                                              <w:marTop w:val="0"/>
                                                              <w:marBottom w:val="150"/>
                                                              <w:divBdr>
                                                                <w:top w:val="none" w:sz="0" w:space="0" w:color="auto"/>
                                                                <w:left w:val="none" w:sz="0" w:space="0" w:color="auto"/>
                                                                <w:bottom w:val="none" w:sz="0" w:space="0" w:color="auto"/>
                                                                <w:right w:val="none" w:sz="0" w:space="0" w:color="auto"/>
                                                              </w:divBdr>
                                                            </w:div>
                                                            <w:div w:id="653725355">
                                                              <w:marLeft w:val="0"/>
                                                              <w:marRight w:val="0"/>
                                                              <w:marTop w:val="75"/>
                                                              <w:marBottom w:val="225"/>
                                                              <w:divBdr>
                                                                <w:top w:val="none" w:sz="0" w:space="0" w:color="auto"/>
                                                                <w:left w:val="none" w:sz="0" w:space="0" w:color="auto"/>
                                                                <w:bottom w:val="none" w:sz="0" w:space="0" w:color="auto"/>
                                                                <w:right w:val="none" w:sz="0" w:space="0" w:color="auto"/>
                                                              </w:divBdr>
                                                            </w:div>
                                                            <w:div w:id="819351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0776477">
                                                  <w:marLeft w:val="375"/>
                                                  <w:marRight w:val="375"/>
                                                  <w:marTop w:val="0"/>
                                                  <w:marBottom w:val="225"/>
                                                  <w:divBdr>
                                                    <w:top w:val="none" w:sz="0" w:space="0" w:color="auto"/>
                                                    <w:left w:val="none" w:sz="0" w:space="0" w:color="auto"/>
                                                    <w:bottom w:val="none" w:sz="0" w:space="0" w:color="auto"/>
                                                    <w:right w:val="none" w:sz="0" w:space="0" w:color="auto"/>
                                                  </w:divBdr>
                                                  <w:divsChild>
                                                    <w:div w:id="382603578">
                                                      <w:marLeft w:val="0"/>
                                                      <w:marRight w:val="0"/>
                                                      <w:marTop w:val="0"/>
                                                      <w:marBottom w:val="0"/>
                                                      <w:divBdr>
                                                        <w:top w:val="none" w:sz="0" w:space="0" w:color="auto"/>
                                                        <w:left w:val="none" w:sz="0" w:space="0" w:color="auto"/>
                                                        <w:bottom w:val="none" w:sz="0" w:space="0" w:color="auto"/>
                                                        <w:right w:val="none" w:sz="0" w:space="0" w:color="auto"/>
                                                      </w:divBdr>
                                                      <w:divsChild>
                                                        <w:div w:id="14222188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8362651">
                                                              <w:marLeft w:val="-375"/>
                                                              <w:marRight w:val="0"/>
                                                              <w:marTop w:val="0"/>
                                                              <w:marBottom w:val="150"/>
                                                              <w:divBdr>
                                                                <w:top w:val="none" w:sz="0" w:space="0" w:color="auto"/>
                                                                <w:left w:val="none" w:sz="0" w:space="0" w:color="auto"/>
                                                                <w:bottom w:val="none" w:sz="0" w:space="0" w:color="auto"/>
                                                                <w:right w:val="none" w:sz="0" w:space="0" w:color="auto"/>
                                                              </w:divBdr>
                                                            </w:div>
                                                            <w:div w:id="623973084">
                                                              <w:marLeft w:val="0"/>
                                                              <w:marRight w:val="0"/>
                                                              <w:marTop w:val="75"/>
                                                              <w:marBottom w:val="225"/>
                                                              <w:divBdr>
                                                                <w:top w:val="none" w:sz="0" w:space="0" w:color="auto"/>
                                                                <w:left w:val="none" w:sz="0" w:space="0" w:color="auto"/>
                                                                <w:bottom w:val="none" w:sz="0" w:space="0" w:color="auto"/>
                                                                <w:right w:val="none" w:sz="0" w:space="0" w:color="auto"/>
                                                              </w:divBdr>
                                                            </w:div>
                                                            <w:div w:id="1438940348">
                                                              <w:marLeft w:val="0"/>
                                                              <w:marRight w:val="0"/>
                                                              <w:marTop w:val="0"/>
                                                              <w:marBottom w:val="225"/>
                                                              <w:divBdr>
                                                                <w:top w:val="none" w:sz="0" w:space="0" w:color="auto"/>
                                                                <w:left w:val="none" w:sz="0" w:space="0" w:color="auto"/>
                                                                <w:bottom w:val="none" w:sz="0" w:space="0" w:color="auto"/>
                                                                <w:right w:val="none" w:sz="0" w:space="0" w:color="auto"/>
                                                              </w:divBdr>
                                                              <w:divsChild>
                                                                <w:div w:id="432148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59527">
                                              <w:marLeft w:val="975"/>
                                              <w:marRight w:val="975"/>
                                              <w:marTop w:val="0"/>
                                              <w:marBottom w:val="225"/>
                                              <w:divBdr>
                                                <w:top w:val="none" w:sz="0" w:space="0" w:color="auto"/>
                                                <w:left w:val="none" w:sz="0" w:space="0" w:color="auto"/>
                                                <w:bottom w:val="none" w:sz="0" w:space="0" w:color="auto"/>
                                                <w:right w:val="none" w:sz="0" w:space="0" w:color="auto"/>
                                              </w:divBdr>
                                              <w:divsChild>
                                                <w:div w:id="825780066">
                                                  <w:marLeft w:val="375"/>
                                                  <w:marRight w:val="375"/>
                                                  <w:marTop w:val="0"/>
                                                  <w:marBottom w:val="225"/>
                                                  <w:divBdr>
                                                    <w:top w:val="none" w:sz="0" w:space="0" w:color="auto"/>
                                                    <w:left w:val="none" w:sz="0" w:space="0" w:color="auto"/>
                                                    <w:bottom w:val="none" w:sz="0" w:space="0" w:color="auto"/>
                                                    <w:right w:val="none" w:sz="0" w:space="0" w:color="auto"/>
                                                  </w:divBdr>
                                                  <w:divsChild>
                                                    <w:div w:id="448865204">
                                                      <w:marLeft w:val="0"/>
                                                      <w:marRight w:val="0"/>
                                                      <w:marTop w:val="0"/>
                                                      <w:marBottom w:val="0"/>
                                                      <w:divBdr>
                                                        <w:top w:val="none" w:sz="0" w:space="0" w:color="auto"/>
                                                        <w:left w:val="none" w:sz="0" w:space="0" w:color="auto"/>
                                                        <w:bottom w:val="none" w:sz="0" w:space="0" w:color="auto"/>
                                                        <w:right w:val="none" w:sz="0" w:space="0" w:color="auto"/>
                                                      </w:divBdr>
                                                      <w:divsChild>
                                                        <w:div w:id="16810092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7570609">
                                                              <w:marLeft w:val="-375"/>
                                                              <w:marRight w:val="0"/>
                                                              <w:marTop w:val="0"/>
                                                              <w:marBottom w:val="150"/>
                                                              <w:divBdr>
                                                                <w:top w:val="none" w:sz="0" w:space="0" w:color="auto"/>
                                                                <w:left w:val="none" w:sz="0" w:space="0" w:color="auto"/>
                                                                <w:bottom w:val="none" w:sz="0" w:space="0" w:color="auto"/>
                                                                <w:right w:val="none" w:sz="0" w:space="0" w:color="auto"/>
                                                              </w:divBdr>
                                                            </w:div>
                                                            <w:div w:id="1553231387">
                                                              <w:marLeft w:val="0"/>
                                                              <w:marRight w:val="0"/>
                                                              <w:marTop w:val="75"/>
                                                              <w:marBottom w:val="225"/>
                                                              <w:divBdr>
                                                                <w:top w:val="none" w:sz="0" w:space="0" w:color="auto"/>
                                                                <w:left w:val="none" w:sz="0" w:space="0" w:color="auto"/>
                                                                <w:bottom w:val="none" w:sz="0" w:space="0" w:color="auto"/>
                                                                <w:right w:val="none" w:sz="0" w:space="0" w:color="auto"/>
                                                              </w:divBdr>
                                                            </w:div>
                                                            <w:div w:id="8081338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37358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5624842">
                                                      <w:marLeft w:val="-375"/>
                                                      <w:marRight w:val="0"/>
                                                      <w:marTop w:val="0"/>
                                                      <w:marBottom w:val="240"/>
                                                      <w:divBdr>
                                                        <w:top w:val="none" w:sz="0" w:space="0" w:color="auto"/>
                                                        <w:left w:val="none" w:sz="0" w:space="0" w:color="auto"/>
                                                        <w:bottom w:val="none" w:sz="0" w:space="0" w:color="auto"/>
                                                        <w:right w:val="none" w:sz="0" w:space="0" w:color="auto"/>
                                                      </w:divBdr>
                                                    </w:div>
                                                    <w:div w:id="8594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12332">
                                              <w:marLeft w:val="975"/>
                                              <w:marRight w:val="975"/>
                                              <w:marTop w:val="0"/>
                                              <w:marBottom w:val="225"/>
                                              <w:divBdr>
                                                <w:top w:val="none" w:sz="0" w:space="0" w:color="auto"/>
                                                <w:left w:val="none" w:sz="0" w:space="0" w:color="auto"/>
                                                <w:bottom w:val="none" w:sz="0" w:space="0" w:color="auto"/>
                                                <w:right w:val="none" w:sz="0" w:space="0" w:color="auto"/>
                                              </w:divBdr>
                                              <w:divsChild>
                                                <w:div w:id="1591499254">
                                                  <w:marLeft w:val="375"/>
                                                  <w:marRight w:val="375"/>
                                                  <w:marTop w:val="0"/>
                                                  <w:marBottom w:val="225"/>
                                                  <w:divBdr>
                                                    <w:top w:val="none" w:sz="0" w:space="0" w:color="auto"/>
                                                    <w:left w:val="none" w:sz="0" w:space="0" w:color="auto"/>
                                                    <w:bottom w:val="none" w:sz="0" w:space="0" w:color="auto"/>
                                                    <w:right w:val="none" w:sz="0" w:space="0" w:color="auto"/>
                                                  </w:divBdr>
                                                  <w:divsChild>
                                                    <w:div w:id="1258708377">
                                                      <w:marLeft w:val="0"/>
                                                      <w:marRight w:val="0"/>
                                                      <w:marTop w:val="0"/>
                                                      <w:marBottom w:val="0"/>
                                                      <w:divBdr>
                                                        <w:top w:val="none" w:sz="0" w:space="0" w:color="auto"/>
                                                        <w:left w:val="none" w:sz="0" w:space="0" w:color="auto"/>
                                                        <w:bottom w:val="none" w:sz="0" w:space="0" w:color="auto"/>
                                                        <w:right w:val="none" w:sz="0" w:space="0" w:color="auto"/>
                                                      </w:divBdr>
                                                      <w:divsChild>
                                                        <w:div w:id="19404823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1120281">
                                                              <w:marLeft w:val="-375"/>
                                                              <w:marRight w:val="0"/>
                                                              <w:marTop w:val="0"/>
                                                              <w:marBottom w:val="150"/>
                                                              <w:divBdr>
                                                                <w:top w:val="none" w:sz="0" w:space="0" w:color="auto"/>
                                                                <w:left w:val="none" w:sz="0" w:space="0" w:color="auto"/>
                                                                <w:bottom w:val="none" w:sz="0" w:space="0" w:color="auto"/>
                                                                <w:right w:val="none" w:sz="0" w:space="0" w:color="auto"/>
                                                              </w:divBdr>
                                                            </w:div>
                                                            <w:div w:id="1570311554">
                                                              <w:marLeft w:val="0"/>
                                                              <w:marRight w:val="0"/>
                                                              <w:marTop w:val="75"/>
                                                              <w:marBottom w:val="225"/>
                                                              <w:divBdr>
                                                                <w:top w:val="none" w:sz="0" w:space="0" w:color="auto"/>
                                                                <w:left w:val="none" w:sz="0" w:space="0" w:color="auto"/>
                                                                <w:bottom w:val="none" w:sz="0" w:space="0" w:color="auto"/>
                                                                <w:right w:val="none" w:sz="0" w:space="0" w:color="auto"/>
                                                              </w:divBdr>
                                                            </w:div>
                                                            <w:div w:id="11880617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03858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9947445">
                                                      <w:marLeft w:val="-375"/>
                                                      <w:marRight w:val="0"/>
                                                      <w:marTop w:val="0"/>
                                                      <w:marBottom w:val="240"/>
                                                      <w:divBdr>
                                                        <w:top w:val="none" w:sz="0" w:space="0" w:color="auto"/>
                                                        <w:left w:val="none" w:sz="0" w:space="0" w:color="auto"/>
                                                        <w:bottom w:val="none" w:sz="0" w:space="0" w:color="auto"/>
                                                        <w:right w:val="none" w:sz="0" w:space="0" w:color="auto"/>
                                                      </w:divBdr>
                                                    </w:div>
                                                    <w:div w:id="432164413">
                                                      <w:marLeft w:val="0"/>
                                                      <w:marRight w:val="0"/>
                                                      <w:marTop w:val="0"/>
                                                      <w:marBottom w:val="0"/>
                                                      <w:divBdr>
                                                        <w:top w:val="none" w:sz="0" w:space="0" w:color="auto"/>
                                                        <w:left w:val="none" w:sz="0" w:space="0" w:color="auto"/>
                                                        <w:bottom w:val="none" w:sz="0" w:space="0" w:color="auto"/>
                                                        <w:right w:val="none" w:sz="0" w:space="0" w:color="auto"/>
                                                      </w:divBdr>
                                                      <w:divsChild>
                                                        <w:div w:id="608197166">
                                                          <w:marLeft w:val="-300"/>
                                                          <w:marRight w:val="0"/>
                                                          <w:marTop w:val="225"/>
                                                          <w:marBottom w:val="0"/>
                                                          <w:divBdr>
                                                            <w:top w:val="none" w:sz="0" w:space="0" w:color="auto"/>
                                                            <w:left w:val="none" w:sz="0" w:space="0" w:color="auto"/>
                                                            <w:bottom w:val="none" w:sz="0" w:space="0" w:color="auto"/>
                                                            <w:right w:val="none" w:sz="0" w:space="0" w:color="auto"/>
                                                          </w:divBdr>
                                                          <w:divsChild>
                                                            <w:div w:id="847599356">
                                                              <w:marLeft w:val="0"/>
                                                              <w:marRight w:val="0"/>
                                                              <w:marTop w:val="0"/>
                                                              <w:marBottom w:val="0"/>
                                                              <w:divBdr>
                                                                <w:top w:val="none" w:sz="0" w:space="0" w:color="auto"/>
                                                                <w:left w:val="none" w:sz="0" w:space="0" w:color="auto"/>
                                                                <w:bottom w:val="none" w:sz="0" w:space="0" w:color="auto"/>
                                                                <w:right w:val="none" w:sz="0" w:space="0" w:color="auto"/>
                                                              </w:divBdr>
                                                              <w:divsChild>
                                                                <w:div w:id="1375545418">
                                                                  <w:marLeft w:val="0"/>
                                                                  <w:marRight w:val="0"/>
                                                                  <w:marTop w:val="0"/>
                                                                  <w:marBottom w:val="0"/>
                                                                  <w:divBdr>
                                                                    <w:top w:val="none" w:sz="0" w:space="0" w:color="auto"/>
                                                                    <w:left w:val="none" w:sz="0" w:space="0" w:color="auto"/>
                                                                    <w:bottom w:val="none" w:sz="0" w:space="0" w:color="auto"/>
                                                                    <w:right w:val="none" w:sz="0" w:space="0" w:color="auto"/>
                                                                  </w:divBdr>
                                                                  <w:divsChild>
                                                                    <w:div w:id="1717702250">
                                                                      <w:marLeft w:val="-375"/>
                                                                      <w:marRight w:val="0"/>
                                                                      <w:marTop w:val="0"/>
                                                                      <w:marBottom w:val="150"/>
                                                                      <w:divBdr>
                                                                        <w:top w:val="none" w:sz="0" w:space="0" w:color="auto"/>
                                                                        <w:left w:val="none" w:sz="0" w:space="0" w:color="auto"/>
                                                                        <w:bottom w:val="none" w:sz="0" w:space="0" w:color="auto"/>
                                                                        <w:right w:val="none" w:sz="0" w:space="0" w:color="auto"/>
                                                                      </w:divBdr>
                                                                    </w:div>
                                                                    <w:div w:id="2063206679">
                                                                      <w:marLeft w:val="0"/>
                                                                      <w:marRight w:val="0"/>
                                                                      <w:marTop w:val="75"/>
                                                                      <w:marBottom w:val="225"/>
                                                                      <w:divBdr>
                                                                        <w:top w:val="none" w:sz="0" w:space="0" w:color="auto"/>
                                                                        <w:left w:val="none" w:sz="0" w:space="0" w:color="auto"/>
                                                                        <w:bottom w:val="none" w:sz="0" w:space="0" w:color="auto"/>
                                                                        <w:right w:val="none" w:sz="0" w:space="0" w:color="auto"/>
                                                                      </w:divBdr>
                                                                    </w:div>
                                                                    <w:div w:id="692805981">
                                                                      <w:marLeft w:val="0"/>
                                                                      <w:marRight w:val="0"/>
                                                                      <w:marTop w:val="0"/>
                                                                      <w:marBottom w:val="225"/>
                                                                      <w:divBdr>
                                                                        <w:top w:val="none" w:sz="0" w:space="0" w:color="auto"/>
                                                                        <w:left w:val="none" w:sz="0" w:space="0" w:color="auto"/>
                                                                        <w:bottom w:val="none" w:sz="0" w:space="0" w:color="auto"/>
                                                                        <w:right w:val="none" w:sz="0" w:space="0" w:color="auto"/>
                                                                      </w:divBdr>
                                                                      <w:divsChild>
                                                                        <w:div w:id="13032728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69279">
                                                          <w:marLeft w:val="-300"/>
                                                          <w:marRight w:val="0"/>
                                                          <w:marTop w:val="225"/>
                                                          <w:marBottom w:val="0"/>
                                                          <w:divBdr>
                                                            <w:top w:val="none" w:sz="0" w:space="0" w:color="auto"/>
                                                            <w:left w:val="none" w:sz="0" w:space="0" w:color="auto"/>
                                                            <w:bottom w:val="none" w:sz="0" w:space="0" w:color="auto"/>
                                                            <w:right w:val="none" w:sz="0" w:space="0" w:color="auto"/>
                                                          </w:divBdr>
                                                          <w:divsChild>
                                                            <w:div w:id="2114981978">
                                                              <w:marLeft w:val="0"/>
                                                              <w:marRight w:val="0"/>
                                                              <w:marTop w:val="0"/>
                                                              <w:marBottom w:val="0"/>
                                                              <w:divBdr>
                                                                <w:top w:val="none" w:sz="0" w:space="0" w:color="auto"/>
                                                                <w:left w:val="none" w:sz="0" w:space="0" w:color="auto"/>
                                                                <w:bottom w:val="none" w:sz="0" w:space="0" w:color="auto"/>
                                                                <w:right w:val="none" w:sz="0" w:space="0" w:color="auto"/>
                                                              </w:divBdr>
                                                              <w:divsChild>
                                                                <w:div w:id="1831672076">
                                                                  <w:marLeft w:val="0"/>
                                                                  <w:marRight w:val="0"/>
                                                                  <w:marTop w:val="0"/>
                                                                  <w:marBottom w:val="0"/>
                                                                  <w:divBdr>
                                                                    <w:top w:val="none" w:sz="0" w:space="0" w:color="auto"/>
                                                                    <w:left w:val="none" w:sz="0" w:space="0" w:color="auto"/>
                                                                    <w:bottom w:val="none" w:sz="0" w:space="0" w:color="auto"/>
                                                                    <w:right w:val="none" w:sz="0" w:space="0" w:color="auto"/>
                                                                  </w:divBdr>
                                                                  <w:divsChild>
                                                                    <w:div w:id="1152522814">
                                                                      <w:marLeft w:val="-375"/>
                                                                      <w:marRight w:val="0"/>
                                                                      <w:marTop w:val="0"/>
                                                                      <w:marBottom w:val="150"/>
                                                                      <w:divBdr>
                                                                        <w:top w:val="none" w:sz="0" w:space="0" w:color="auto"/>
                                                                        <w:left w:val="none" w:sz="0" w:space="0" w:color="auto"/>
                                                                        <w:bottom w:val="none" w:sz="0" w:space="0" w:color="auto"/>
                                                                        <w:right w:val="none" w:sz="0" w:space="0" w:color="auto"/>
                                                                      </w:divBdr>
                                                                    </w:div>
                                                                    <w:div w:id="1527210962">
                                                                      <w:marLeft w:val="0"/>
                                                                      <w:marRight w:val="0"/>
                                                                      <w:marTop w:val="75"/>
                                                                      <w:marBottom w:val="225"/>
                                                                      <w:divBdr>
                                                                        <w:top w:val="none" w:sz="0" w:space="0" w:color="auto"/>
                                                                        <w:left w:val="none" w:sz="0" w:space="0" w:color="auto"/>
                                                                        <w:bottom w:val="none" w:sz="0" w:space="0" w:color="auto"/>
                                                                        <w:right w:val="none" w:sz="0" w:space="0" w:color="auto"/>
                                                                      </w:divBdr>
                                                                    </w:div>
                                                                    <w:div w:id="722873860">
                                                                      <w:marLeft w:val="0"/>
                                                                      <w:marRight w:val="0"/>
                                                                      <w:marTop w:val="0"/>
                                                                      <w:marBottom w:val="225"/>
                                                                      <w:divBdr>
                                                                        <w:top w:val="none" w:sz="0" w:space="0" w:color="auto"/>
                                                                        <w:left w:val="none" w:sz="0" w:space="0" w:color="auto"/>
                                                                        <w:bottom w:val="none" w:sz="0" w:space="0" w:color="auto"/>
                                                                        <w:right w:val="none" w:sz="0" w:space="0" w:color="auto"/>
                                                                      </w:divBdr>
                                                                      <w:divsChild>
                                                                        <w:div w:id="3653732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62802">
                                                          <w:marLeft w:val="0"/>
                                                          <w:marRight w:val="0"/>
                                                          <w:marTop w:val="0"/>
                                                          <w:marBottom w:val="225"/>
                                                          <w:divBdr>
                                                            <w:top w:val="none" w:sz="0" w:space="0" w:color="auto"/>
                                                            <w:left w:val="none" w:sz="0" w:space="0" w:color="auto"/>
                                                            <w:bottom w:val="none" w:sz="0" w:space="0" w:color="auto"/>
                                                            <w:right w:val="none" w:sz="0" w:space="0" w:color="auto"/>
                                                          </w:divBdr>
                                                          <w:divsChild>
                                                            <w:div w:id="26375167">
                                                              <w:marLeft w:val="0"/>
                                                              <w:marRight w:val="0"/>
                                                              <w:marTop w:val="0"/>
                                                              <w:marBottom w:val="180"/>
                                                              <w:divBdr>
                                                                <w:top w:val="none" w:sz="0" w:space="0" w:color="auto"/>
                                                                <w:left w:val="none" w:sz="0" w:space="0" w:color="auto"/>
                                                                <w:bottom w:val="none" w:sz="0" w:space="0" w:color="auto"/>
                                                                <w:right w:val="none" w:sz="0" w:space="0" w:color="auto"/>
                                                              </w:divBdr>
                                                            </w:div>
                                                            <w:div w:id="16095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309691">
                  <w:marLeft w:val="0"/>
                  <w:marRight w:val="0"/>
                  <w:marTop w:val="0"/>
                  <w:marBottom w:val="0"/>
                  <w:divBdr>
                    <w:top w:val="none" w:sz="0" w:space="0" w:color="auto"/>
                    <w:left w:val="none" w:sz="0" w:space="0" w:color="auto"/>
                    <w:bottom w:val="single" w:sz="6" w:space="0" w:color="DFDFDF"/>
                    <w:right w:val="none" w:sz="0" w:space="0" w:color="auto"/>
                  </w:divBdr>
                  <w:divsChild>
                    <w:div w:id="13071253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7261389">
      <w:bodyDiv w:val="1"/>
      <w:marLeft w:val="0"/>
      <w:marRight w:val="0"/>
      <w:marTop w:val="0"/>
      <w:marBottom w:val="0"/>
      <w:divBdr>
        <w:top w:val="none" w:sz="0" w:space="0" w:color="auto"/>
        <w:left w:val="none" w:sz="0" w:space="0" w:color="auto"/>
        <w:bottom w:val="none" w:sz="0" w:space="0" w:color="auto"/>
        <w:right w:val="none" w:sz="0" w:space="0" w:color="auto"/>
      </w:divBdr>
      <w:divsChild>
        <w:div w:id="309408692">
          <w:marLeft w:val="0"/>
          <w:marRight w:val="0"/>
          <w:marTop w:val="0"/>
          <w:marBottom w:val="0"/>
          <w:divBdr>
            <w:top w:val="none" w:sz="0" w:space="0" w:color="auto"/>
            <w:left w:val="none" w:sz="0" w:space="0" w:color="auto"/>
            <w:bottom w:val="none" w:sz="0" w:space="0" w:color="auto"/>
            <w:right w:val="none" w:sz="0" w:space="0" w:color="auto"/>
          </w:divBdr>
        </w:div>
        <w:div w:id="1666202986">
          <w:marLeft w:val="0"/>
          <w:marRight w:val="0"/>
          <w:marTop w:val="0"/>
          <w:marBottom w:val="0"/>
          <w:divBdr>
            <w:top w:val="none" w:sz="0" w:space="0" w:color="auto"/>
            <w:left w:val="none" w:sz="0" w:space="0" w:color="auto"/>
            <w:bottom w:val="none" w:sz="0" w:space="0" w:color="auto"/>
            <w:right w:val="none" w:sz="0" w:space="0" w:color="auto"/>
          </w:divBdr>
          <w:divsChild>
            <w:div w:id="1935818695">
              <w:marLeft w:val="0"/>
              <w:marRight w:val="0"/>
              <w:marTop w:val="0"/>
              <w:marBottom w:val="0"/>
              <w:divBdr>
                <w:top w:val="none" w:sz="0" w:space="0" w:color="auto"/>
                <w:left w:val="none" w:sz="0" w:space="0" w:color="auto"/>
                <w:bottom w:val="none" w:sz="0" w:space="0" w:color="auto"/>
                <w:right w:val="none" w:sz="0" w:space="0" w:color="auto"/>
              </w:divBdr>
              <w:divsChild>
                <w:div w:id="1827626771">
                  <w:marLeft w:val="0"/>
                  <w:marRight w:val="0"/>
                  <w:marTop w:val="0"/>
                  <w:marBottom w:val="0"/>
                  <w:divBdr>
                    <w:top w:val="none" w:sz="0" w:space="0" w:color="auto"/>
                    <w:left w:val="none" w:sz="0" w:space="0" w:color="auto"/>
                    <w:bottom w:val="none" w:sz="0" w:space="0" w:color="auto"/>
                    <w:right w:val="none" w:sz="0" w:space="0" w:color="auto"/>
                  </w:divBdr>
                  <w:divsChild>
                    <w:div w:id="476149596">
                      <w:marLeft w:val="0"/>
                      <w:marRight w:val="0"/>
                      <w:marTop w:val="0"/>
                      <w:marBottom w:val="0"/>
                      <w:divBdr>
                        <w:top w:val="none" w:sz="0" w:space="0" w:color="auto"/>
                        <w:left w:val="none" w:sz="0" w:space="0" w:color="auto"/>
                        <w:bottom w:val="none" w:sz="0" w:space="0" w:color="auto"/>
                        <w:right w:val="none" w:sz="0" w:space="0" w:color="auto"/>
                      </w:divBdr>
                    </w:div>
                    <w:div w:id="124080483">
                      <w:marLeft w:val="0"/>
                      <w:marRight w:val="0"/>
                      <w:marTop w:val="0"/>
                      <w:marBottom w:val="0"/>
                      <w:divBdr>
                        <w:top w:val="none" w:sz="0" w:space="0" w:color="auto"/>
                        <w:left w:val="none" w:sz="0" w:space="0" w:color="auto"/>
                        <w:bottom w:val="none" w:sz="0" w:space="0" w:color="auto"/>
                        <w:right w:val="none" w:sz="0" w:space="0" w:color="auto"/>
                      </w:divBdr>
                      <w:divsChild>
                        <w:div w:id="1346908497">
                          <w:marLeft w:val="0"/>
                          <w:marRight w:val="0"/>
                          <w:marTop w:val="0"/>
                          <w:marBottom w:val="0"/>
                          <w:divBdr>
                            <w:top w:val="none" w:sz="0" w:space="0" w:color="auto"/>
                            <w:left w:val="none" w:sz="0" w:space="0" w:color="auto"/>
                            <w:bottom w:val="none" w:sz="0" w:space="0" w:color="auto"/>
                            <w:right w:val="none" w:sz="0" w:space="0" w:color="auto"/>
                          </w:divBdr>
                          <w:divsChild>
                            <w:div w:id="984547457">
                              <w:marLeft w:val="0"/>
                              <w:marRight w:val="0"/>
                              <w:marTop w:val="0"/>
                              <w:marBottom w:val="0"/>
                              <w:divBdr>
                                <w:top w:val="none" w:sz="0" w:space="0" w:color="auto"/>
                                <w:left w:val="none" w:sz="0" w:space="0" w:color="auto"/>
                                <w:bottom w:val="none" w:sz="0" w:space="0" w:color="auto"/>
                                <w:right w:val="none" w:sz="0" w:space="0" w:color="auto"/>
                              </w:divBdr>
                              <w:divsChild>
                                <w:div w:id="1714694725">
                                  <w:marLeft w:val="0"/>
                                  <w:marRight w:val="0"/>
                                  <w:marTop w:val="0"/>
                                  <w:marBottom w:val="0"/>
                                  <w:divBdr>
                                    <w:top w:val="none" w:sz="0" w:space="0" w:color="auto"/>
                                    <w:left w:val="none" w:sz="0" w:space="0" w:color="auto"/>
                                    <w:bottom w:val="none" w:sz="0" w:space="0" w:color="auto"/>
                                    <w:right w:val="none" w:sz="0" w:space="0" w:color="auto"/>
                                  </w:divBdr>
                                  <w:divsChild>
                                    <w:div w:id="124860409">
                                      <w:marLeft w:val="0"/>
                                      <w:marRight w:val="0"/>
                                      <w:marTop w:val="0"/>
                                      <w:marBottom w:val="0"/>
                                      <w:divBdr>
                                        <w:top w:val="none" w:sz="0" w:space="0" w:color="auto"/>
                                        <w:left w:val="none" w:sz="0" w:space="0" w:color="auto"/>
                                        <w:bottom w:val="none" w:sz="0" w:space="0" w:color="auto"/>
                                        <w:right w:val="none" w:sz="0" w:space="0" w:color="auto"/>
                                      </w:divBdr>
                                      <w:divsChild>
                                        <w:div w:id="522326563">
                                          <w:marLeft w:val="0"/>
                                          <w:marRight w:val="0"/>
                                          <w:marTop w:val="0"/>
                                          <w:marBottom w:val="180"/>
                                          <w:divBdr>
                                            <w:top w:val="none" w:sz="0" w:space="0" w:color="auto"/>
                                            <w:left w:val="none" w:sz="0" w:space="0" w:color="auto"/>
                                            <w:bottom w:val="none" w:sz="0" w:space="0" w:color="auto"/>
                                            <w:right w:val="none" w:sz="0" w:space="0" w:color="auto"/>
                                          </w:divBdr>
                                        </w:div>
                                        <w:div w:id="1076631744">
                                          <w:marLeft w:val="0"/>
                                          <w:marRight w:val="0"/>
                                          <w:marTop w:val="0"/>
                                          <w:marBottom w:val="1800"/>
                                          <w:divBdr>
                                            <w:top w:val="none" w:sz="0" w:space="0" w:color="auto"/>
                                            <w:left w:val="none" w:sz="0" w:space="0" w:color="auto"/>
                                            <w:bottom w:val="none" w:sz="0" w:space="0" w:color="auto"/>
                                            <w:right w:val="none" w:sz="0" w:space="0" w:color="auto"/>
                                          </w:divBdr>
                                          <w:divsChild>
                                            <w:div w:id="1189952262">
                                              <w:marLeft w:val="375"/>
                                              <w:marRight w:val="375"/>
                                              <w:marTop w:val="0"/>
                                              <w:marBottom w:val="225"/>
                                              <w:divBdr>
                                                <w:top w:val="none" w:sz="0" w:space="0" w:color="auto"/>
                                                <w:left w:val="none" w:sz="0" w:space="0" w:color="auto"/>
                                                <w:bottom w:val="none" w:sz="0" w:space="0" w:color="auto"/>
                                                <w:right w:val="none" w:sz="0" w:space="0" w:color="auto"/>
                                              </w:divBdr>
                                              <w:divsChild>
                                                <w:div w:id="1905138138">
                                                  <w:marLeft w:val="0"/>
                                                  <w:marRight w:val="0"/>
                                                  <w:marTop w:val="0"/>
                                                  <w:marBottom w:val="0"/>
                                                  <w:divBdr>
                                                    <w:top w:val="none" w:sz="0" w:space="0" w:color="auto"/>
                                                    <w:left w:val="none" w:sz="0" w:space="0" w:color="auto"/>
                                                    <w:bottom w:val="none" w:sz="0" w:space="0" w:color="auto"/>
                                                    <w:right w:val="none" w:sz="0" w:space="0" w:color="auto"/>
                                                  </w:divBdr>
                                                  <w:divsChild>
                                                    <w:div w:id="13186530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9936752">
                                                          <w:marLeft w:val="-375"/>
                                                          <w:marRight w:val="0"/>
                                                          <w:marTop w:val="0"/>
                                                          <w:marBottom w:val="150"/>
                                                          <w:divBdr>
                                                            <w:top w:val="none" w:sz="0" w:space="0" w:color="auto"/>
                                                            <w:left w:val="none" w:sz="0" w:space="0" w:color="auto"/>
                                                            <w:bottom w:val="none" w:sz="0" w:space="0" w:color="auto"/>
                                                            <w:right w:val="none" w:sz="0" w:space="0" w:color="auto"/>
                                                          </w:divBdr>
                                                        </w:div>
                                                        <w:div w:id="1039352314">
                                                          <w:marLeft w:val="0"/>
                                                          <w:marRight w:val="0"/>
                                                          <w:marTop w:val="75"/>
                                                          <w:marBottom w:val="225"/>
                                                          <w:divBdr>
                                                            <w:top w:val="none" w:sz="0" w:space="0" w:color="auto"/>
                                                            <w:left w:val="none" w:sz="0" w:space="0" w:color="auto"/>
                                                            <w:bottom w:val="none" w:sz="0" w:space="0" w:color="auto"/>
                                                            <w:right w:val="none" w:sz="0" w:space="0" w:color="auto"/>
                                                          </w:divBdr>
                                                        </w:div>
                                                        <w:div w:id="342434573">
                                                          <w:marLeft w:val="0"/>
                                                          <w:marRight w:val="0"/>
                                                          <w:marTop w:val="0"/>
                                                          <w:marBottom w:val="225"/>
                                                          <w:divBdr>
                                                            <w:top w:val="none" w:sz="0" w:space="0" w:color="auto"/>
                                                            <w:left w:val="none" w:sz="0" w:space="0" w:color="auto"/>
                                                            <w:bottom w:val="none" w:sz="0" w:space="0" w:color="auto"/>
                                                            <w:right w:val="none" w:sz="0" w:space="0" w:color="auto"/>
                                                          </w:divBdr>
                                                          <w:divsChild>
                                                            <w:div w:id="8365806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5222">
                                              <w:marLeft w:val="375"/>
                                              <w:marRight w:val="375"/>
                                              <w:marTop w:val="0"/>
                                              <w:marBottom w:val="225"/>
                                              <w:divBdr>
                                                <w:top w:val="none" w:sz="0" w:space="0" w:color="auto"/>
                                                <w:left w:val="none" w:sz="0" w:space="0" w:color="auto"/>
                                                <w:bottom w:val="none" w:sz="0" w:space="0" w:color="auto"/>
                                                <w:right w:val="none" w:sz="0" w:space="0" w:color="auto"/>
                                              </w:divBdr>
                                              <w:divsChild>
                                                <w:div w:id="1565139332">
                                                  <w:marLeft w:val="0"/>
                                                  <w:marRight w:val="0"/>
                                                  <w:marTop w:val="0"/>
                                                  <w:marBottom w:val="0"/>
                                                  <w:divBdr>
                                                    <w:top w:val="none" w:sz="0" w:space="0" w:color="auto"/>
                                                    <w:left w:val="none" w:sz="0" w:space="0" w:color="auto"/>
                                                    <w:bottom w:val="none" w:sz="0" w:space="0" w:color="auto"/>
                                                    <w:right w:val="none" w:sz="0" w:space="0" w:color="auto"/>
                                                  </w:divBdr>
                                                  <w:divsChild>
                                                    <w:div w:id="20298712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6453487">
                                                          <w:marLeft w:val="-375"/>
                                                          <w:marRight w:val="0"/>
                                                          <w:marTop w:val="0"/>
                                                          <w:marBottom w:val="150"/>
                                                          <w:divBdr>
                                                            <w:top w:val="none" w:sz="0" w:space="0" w:color="auto"/>
                                                            <w:left w:val="none" w:sz="0" w:space="0" w:color="auto"/>
                                                            <w:bottom w:val="none" w:sz="0" w:space="0" w:color="auto"/>
                                                            <w:right w:val="none" w:sz="0" w:space="0" w:color="auto"/>
                                                          </w:divBdr>
                                                        </w:div>
                                                        <w:div w:id="945773800">
                                                          <w:marLeft w:val="0"/>
                                                          <w:marRight w:val="0"/>
                                                          <w:marTop w:val="75"/>
                                                          <w:marBottom w:val="225"/>
                                                          <w:divBdr>
                                                            <w:top w:val="none" w:sz="0" w:space="0" w:color="auto"/>
                                                            <w:left w:val="none" w:sz="0" w:space="0" w:color="auto"/>
                                                            <w:bottom w:val="none" w:sz="0" w:space="0" w:color="auto"/>
                                                            <w:right w:val="none" w:sz="0" w:space="0" w:color="auto"/>
                                                          </w:divBdr>
                                                        </w:div>
                                                        <w:div w:id="399905206">
                                                          <w:marLeft w:val="0"/>
                                                          <w:marRight w:val="0"/>
                                                          <w:marTop w:val="0"/>
                                                          <w:marBottom w:val="225"/>
                                                          <w:divBdr>
                                                            <w:top w:val="none" w:sz="0" w:space="0" w:color="auto"/>
                                                            <w:left w:val="none" w:sz="0" w:space="0" w:color="auto"/>
                                                            <w:bottom w:val="none" w:sz="0" w:space="0" w:color="auto"/>
                                                            <w:right w:val="none" w:sz="0" w:space="0" w:color="auto"/>
                                                          </w:divBdr>
                                                          <w:divsChild>
                                                            <w:div w:id="12701638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6634">
                                              <w:marLeft w:val="375"/>
                                              <w:marRight w:val="375"/>
                                              <w:marTop w:val="0"/>
                                              <w:marBottom w:val="225"/>
                                              <w:divBdr>
                                                <w:top w:val="none" w:sz="0" w:space="0" w:color="auto"/>
                                                <w:left w:val="none" w:sz="0" w:space="0" w:color="auto"/>
                                                <w:bottom w:val="none" w:sz="0" w:space="0" w:color="auto"/>
                                                <w:right w:val="none" w:sz="0" w:space="0" w:color="auto"/>
                                              </w:divBdr>
                                              <w:divsChild>
                                                <w:div w:id="1312171738">
                                                  <w:marLeft w:val="0"/>
                                                  <w:marRight w:val="0"/>
                                                  <w:marTop w:val="0"/>
                                                  <w:marBottom w:val="0"/>
                                                  <w:divBdr>
                                                    <w:top w:val="none" w:sz="0" w:space="0" w:color="auto"/>
                                                    <w:left w:val="none" w:sz="0" w:space="0" w:color="auto"/>
                                                    <w:bottom w:val="none" w:sz="0" w:space="0" w:color="auto"/>
                                                    <w:right w:val="none" w:sz="0" w:space="0" w:color="auto"/>
                                                  </w:divBdr>
                                                  <w:divsChild>
                                                    <w:div w:id="3902295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8230210">
                                                          <w:marLeft w:val="-375"/>
                                                          <w:marRight w:val="0"/>
                                                          <w:marTop w:val="0"/>
                                                          <w:marBottom w:val="150"/>
                                                          <w:divBdr>
                                                            <w:top w:val="none" w:sz="0" w:space="0" w:color="auto"/>
                                                            <w:left w:val="none" w:sz="0" w:space="0" w:color="auto"/>
                                                            <w:bottom w:val="none" w:sz="0" w:space="0" w:color="auto"/>
                                                            <w:right w:val="none" w:sz="0" w:space="0" w:color="auto"/>
                                                          </w:divBdr>
                                                        </w:div>
                                                        <w:div w:id="1696272690">
                                                          <w:marLeft w:val="0"/>
                                                          <w:marRight w:val="0"/>
                                                          <w:marTop w:val="75"/>
                                                          <w:marBottom w:val="225"/>
                                                          <w:divBdr>
                                                            <w:top w:val="none" w:sz="0" w:space="0" w:color="auto"/>
                                                            <w:left w:val="none" w:sz="0" w:space="0" w:color="auto"/>
                                                            <w:bottom w:val="none" w:sz="0" w:space="0" w:color="auto"/>
                                                            <w:right w:val="none" w:sz="0" w:space="0" w:color="auto"/>
                                                          </w:divBdr>
                                                        </w:div>
                                                        <w:div w:id="569004562">
                                                          <w:marLeft w:val="0"/>
                                                          <w:marRight w:val="0"/>
                                                          <w:marTop w:val="0"/>
                                                          <w:marBottom w:val="225"/>
                                                          <w:divBdr>
                                                            <w:top w:val="none" w:sz="0" w:space="0" w:color="auto"/>
                                                            <w:left w:val="none" w:sz="0" w:space="0" w:color="auto"/>
                                                            <w:bottom w:val="none" w:sz="0" w:space="0" w:color="auto"/>
                                                            <w:right w:val="none" w:sz="0" w:space="0" w:color="auto"/>
                                                          </w:divBdr>
                                                          <w:divsChild>
                                                            <w:div w:id="8331842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808672">
                  <w:marLeft w:val="0"/>
                  <w:marRight w:val="0"/>
                  <w:marTop w:val="0"/>
                  <w:marBottom w:val="0"/>
                  <w:divBdr>
                    <w:top w:val="none" w:sz="0" w:space="0" w:color="auto"/>
                    <w:left w:val="none" w:sz="0" w:space="0" w:color="auto"/>
                    <w:bottom w:val="single" w:sz="6" w:space="0" w:color="DFDFDF"/>
                    <w:right w:val="none" w:sz="0" w:space="0" w:color="auto"/>
                  </w:divBdr>
                  <w:divsChild>
                    <w:div w:id="10199676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353937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77">
          <w:marLeft w:val="0"/>
          <w:marRight w:val="0"/>
          <w:marTop w:val="0"/>
          <w:marBottom w:val="0"/>
          <w:divBdr>
            <w:top w:val="none" w:sz="0" w:space="0" w:color="auto"/>
            <w:left w:val="none" w:sz="0" w:space="0" w:color="auto"/>
            <w:bottom w:val="none" w:sz="0" w:space="0" w:color="auto"/>
            <w:right w:val="none" w:sz="0" w:space="0" w:color="auto"/>
          </w:divBdr>
        </w:div>
        <w:div w:id="1298024851">
          <w:marLeft w:val="0"/>
          <w:marRight w:val="0"/>
          <w:marTop w:val="0"/>
          <w:marBottom w:val="0"/>
          <w:divBdr>
            <w:top w:val="none" w:sz="0" w:space="0" w:color="auto"/>
            <w:left w:val="none" w:sz="0" w:space="0" w:color="auto"/>
            <w:bottom w:val="none" w:sz="0" w:space="0" w:color="auto"/>
            <w:right w:val="none" w:sz="0" w:space="0" w:color="auto"/>
          </w:divBdr>
          <w:divsChild>
            <w:div w:id="1062752660">
              <w:marLeft w:val="0"/>
              <w:marRight w:val="0"/>
              <w:marTop w:val="0"/>
              <w:marBottom w:val="0"/>
              <w:divBdr>
                <w:top w:val="none" w:sz="0" w:space="0" w:color="auto"/>
                <w:left w:val="none" w:sz="0" w:space="0" w:color="auto"/>
                <w:bottom w:val="none" w:sz="0" w:space="0" w:color="auto"/>
                <w:right w:val="none" w:sz="0" w:space="0" w:color="auto"/>
              </w:divBdr>
              <w:divsChild>
                <w:div w:id="1106076793">
                  <w:marLeft w:val="0"/>
                  <w:marRight w:val="0"/>
                  <w:marTop w:val="0"/>
                  <w:marBottom w:val="0"/>
                  <w:divBdr>
                    <w:top w:val="none" w:sz="0" w:space="0" w:color="auto"/>
                    <w:left w:val="none" w:sz="0" w:space="0" w:color="auto"/>
                    <w:bottom w:val="none" w:sz="0" w:space="0" w:color="auto"/>
                    <w:right w:val="none" w:sz="0" w:space="0" w:color="auto"/>
                  </w:divBdr>
                  <w:divsChild>
                    <w:div w:id="376904327">
                      <w:marLeft w:val="0"/>
                      <w:marRight w:val="0"/>
                      <w:marTop w:val="0"/>
                      <w:marBottom w:val="0"/>
                      <w:divBdr>
                        <w:top w:val="none" w:sz="0" w:space="0" w:color="auto"/>
                        <w:left w:val="none" w:sz="0" w:space="0" w:color="auto"/>
                        <w:bottom w:val="none" w:sz="0" w:space="0" w:color="auto"/>
                        <w:right w:val="none" w:sz="0" w:space="0" w:color="auto"/>
                      </w:divBdr>
                    </w:div>
                    <w:div w:id="329022488">
                      <w:marLeft w:val="0"/>
                      <w:marRight w:val="0"/>
                      <w:marTop w:val="0"/>
                      <w:marBottom w:val="0"/>
                      <w:divBdr>
                        <w:top w:val="none" w:sz="0" w:space="0" w:color="auto"/>
                        <w:left w:val="none" w:sz="0" w:space="0" w:color="auto"/>
                        <w:bottom w:val="none" w:sz="0" w:space="0" w:color="auto"/>
                        <w:right w:val="none" w:sz="0" w:space="0" w:color="auto"/>
                      </w:divBdr>
                      <w:divsChild>
                        <w:div w:id="291910783">
                          <w:marLeft w:val="0"/>
                          <w:marRight w:val="0"/>
                          <w:marTop w:val="0"/>
                          <w:marBottom w:val="0"/>
                          <w:divBdr>
                            <w:top w:val="none" w:sz="0" w:space="0" w:color="auto"/>
                            <w:left w:val="none" w:sz="0" w:space="0" w:color="auto"/>
                            <w:bottom w:val="none" w:sz="0" w:space="0" w:color="auto"/>
                            <w:right w:val="none" w:sz="0" w:space="0" w:color="auto"/>
                          </w:divBdr>
                          <w:divsChild>
                            <w:div w:id="1183131825">
                              <w:marLeft w:val="0"/>
                              <w:marRight w:val="0"/>
                              <w:marTop w:val="0"/>
                              <w:marBottom w:val="0"/>
                              <w:divBdr>
                                <w:top w:val="none" w:sz="0" w:space="0" w:color="auto"/>
                                <w:left w:val="none" w:sz="0" w:space="0" w:color="auto"/>
                                <w:bottom w:val="none" w:sz="0" w:space="0" w:color="auto"/>
                                <w:right w:val="none" w:sz="0" w:space="0" w:color="auto"/>
                              </w:divBdr>
                              <w:divsChild>
                                <w:div w:id="1811701702">
                                  <w:marLeft w:val="0"/>
                                  <w:marRight w:val="0"/>
                                  <w:marTop w:val="0"/>
                                  <w:marBottom w:val="0"/>
                                  <w:divBdr>
                                    <w:top w:val="none" w:sz="0" w:space="0" w:color="auto"/>
                                    <w:left w:val="none" w:sz="0" w:space="0" w:color="auto"/>
                                    <w:bottom w:val="none" w:sz="0" w:space="0" w:color="auto"/>
                                    <w:right w:val="none" w:sz="0" w:space="0" w:color="auto"/>
                                  </w:divBdr>
                                  <w:divsChild>
                                    <w:div w:id="4551594">
                                      <w:marLeft w:val="0"/>
                                      <w:marRight w:val="0"/>
                                      <w:marTop w:val="0"/>
                                      <w:marBottom w:val="0"/>
                                      <w:divBdr>
                                        <w:top w:val="none" w:sz="0" w:space="0" w:color="auto"/>
                                        <w:left w:val="none" w:sz="0" w:space="0" w:color="auto"/>
                                        <w:bottom w:val="none" w:sz="0" w:space="0" w:color="auto"/>
                                        <w:right w:val="none" w:sz="0" w:space="0" w:color="auto"/>
                                      </w:divBdr>
                                      <w:divsChild>
                                        <w:div w:id="1094059836">
                                          <w:marLeft w:val="0"/>
                                          <w:marRight w:val="0"/>
                                          <w:marTop w:val="0"/>
                                          <w:marBottom w:val="180"/>
                                          <w:divBdr>
                                            <w:top w:val="none" w:sz="0" w:space="0" w:color="auto"/>
                                            <w:left w:val="none" w:sz="0" w:space="0" w:color="auto"/>
                                            <w:bottom w:val="none" w:sz="0" w:space="0" w:color="auto"/>
                                            <w:right w:val="none" w:sz="0" w:space="0" w:color="auto"/>
                                          </w:divBdr>
                                        </w:div>
                                        <w:div w:id="825393144">
                                          <w:marLeft w:val="0"/>
                                          <w:marRight w:val="0"/>
                                          <w:marTop w:val="0"/>
                                          <w:marBottom w:val="1800"/>
                                          <w:divBdr>
                                            <w:top w:val="none" w:sz="0" w:space="0" w:color="auto"/>
                                            <w:left w:val="none" w:sz="0" w:space="0" w:color="auto"/>
                                            <w:bottom w:val="none" w:sz="0" w:space="0" w:color="auto"/>
                                            <w:right w:val="none" w:sz="0" w:space="0" w:color="auto"/>
                                          </w:divBdr>
                                          <w:divsChild>
                                            <w:div w:id="94181622">
                                              <w:marLeft w:val="300"/>
                                              <w:marRight w:val="1050"/>
                                              <w:marTop w:val="180"/>
                                              <w:marBottom w:val="180"/>
                                              <w:divBdr>
                                                <w:top w:val="none" w:sz="0" w:space="19" w:color="auto"/>
                                                <w:left w:val="single" w:sz="48" w:space="15" w:color="EDEDED"/>
                                                <w:bottom w:val="none" w:sz="0" w:space="19" w:color="auto"/>
                                                <w:right w:val="none" w:sz="0" w:space="15" w:color="auto"/>
                                              </w:divBdr>
                                              <w:divsChild>
                                                <w:div w:id="161698405">
                                                  <w:marLeft w:val="-450"/>
                                                  <w:marRight w:val="0"/>
                                                  <w:marTop w:val="0"/>
                                                  <w:marBottom w:val="300"/>
                                                  <w:divBdr>
                                                    <w:top w:val="none" w:sz="0" w:space="0" w:color="auto"/>
                                                    <w:left w:val="none" w:sz="0" w:space="0" w:color="auto"/>
                                                    <w:bottom w:val="none" w:sz="0" w:space="0" w:color="auto"/>
                                                    <w:right w:val="none" w:sz="0" w:space="0" w:color="auto"/>
                                                  </w:divBdr>
                                                </w:div>
                                                <w:div w:id="650600178">
                                                  <w:marLeft w:val="0"/>
                                                  <w:marRight w:val="0"/>
                                                  <w:marTop w:val="0"/>
                                                  <w:marBottom w:val="0"/>
                                                  <w:divBdr>
                                                    <w:top w:val="none" w:sz="0" w:space="0" w:color="auto"/>
                                                    <w:left w:val="none" w:sz="0" w:space="0" w:color="auto"/>
                                                    <w:bottom w:val="none" w:sz="0" w:space="0" w:color="auto"/>
                                                    <w:right w:val="none" w:sz="0" w:space="0" w:color="auto"/>
                                                  </w:divBdr>
                                                </w:div>
                                              </w:divsChild>
                                            </w:div>
                                            <w:div w:id="1565142086">
                                              <w:marLeft w:val="975"/>
                                              <w:marRight w:val="975"/>
                                              <w:marTop w:val="0"/>
                                              <w:marBottom w:val="225"/>
                                              <w:divBdr>
                                                <w:top w:val="none" w:sz="0" w:space="0" w:color="auto"/>
                                                <w:left w:val="none" w:sz="0" w:space="0" w:color="auto"/>
                                                <w:bottom w:val="none" w:sz="0" w:space="0" w:color="auto"/>
                                                <w:right w:val="none" w:sz="0" w:space="0" w:color="auto"/>
                                              </w:divBdr>
                                              <w:divsChild>
                                                <w:div w:id="1360087560">
                                                  <w:marLeft w:val="0"/>
                                                  <w:marRight w:val="0"/>
                                                  <w:marTop w:val="0"/>
                                                  <w:marBottom w:val="225"/>
                                                  <w:divBdr>
                                                    <w:top w:val="none" w:sz="0" w:space="0" w:color="auto"/>
                                                    <w:left w:val="none" w:sz="0" w:space="0" w:color="auto"/>
                                                    <w:bottom w:val="none" w:sz="0" w:space="0" w:color="auto"/>
                                                    <w:right w:val="none" w:sz="0" w:space="0" w:color="auto"/>
                                                  </w:divBdr>
                                                  <w:divsChild>
                                                    <w:div w:id="960576915">
                                                      <w:marLeft w:val="0"/>
                                                      <w:marRight w:val="0"/>
                                                      <w:marTop w:val="0"/>
                                                      <w:marBottom w:val="0"/>
                                                      <w:divBdr>
                                                        <w:top w:val="none" w:sz="0" w:space="0" w:color="auto"/>
                                                        <w:left w:val="none" w:sz="0" w:space="0" w:color="auto"/>
                                                        <w:bottom w:val="none" w:sz="0" w:space="0" w:color="auto"/>
                                                        <w:right w:val="none" w:sz="0" w:space="0" w:color="auto"/>
                                                      </w:divBdr>
                                                      <w:divsChild>
                                                        <w:div w:id="13923869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8974806">
                                                              <w:marLeft w:val="-375"/>
                                                              <w:marRight w:val="0"/>
                                                              <w:marTop w:val="0"/>
                                                              <w:marBottom w:val="150"/>
                                                              <w:divBdr>
                                                                <w:top w:val="none" w:sz="0" w:space="0" w:color="auto"/>
                                                                <w:left w:val="none" w:sz="0" w:space="0" w:color="auto"/>
                                                                <w:bottom w:val="none" w:sz="0" w:space="0" w:color="auto"/>
                                                                <w:right w:val="none" w:sz="0" w:space="0" w:color="auto"/>
                                                              </w:divBdr>
                                                            </w:div>
                                                            <w:div w:id="383984742">
                                                              <w:marLeft w:val="0"/>
                                                              <w:marRight w:val="0"/>
                                                              <w:marTop w:val="75"/>
                                                              <w:marBottom w:val="225"/>
                                                              <w:divBdr>
                                                                <w:top w:val="none" w:sz="0" w:space="0" w:color="auto"/>
                                                                <w:left w:val="none" w:sz="0" w:space="0" w:color="auto"/>
                                                                <w:bottom w:val="none" w:sz="0" w:space="0" w:color="auto"/>
                                                                <w:right w:val="none" w:sz="0" w:space="0" w:color="auto"/>
                                                              </w:divBdr>
                                                            </w:div>
                                                            <w:div w:id="17915112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50110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5688910">
                                                      <w:marLeft w:val="-375"/>
                                                      <w:marRight w:val="0"/>
                                                      <w:marTop w:val="0"/>
                                                      <w:marBottom w:val="240"/>
                                                      <w:divBdr>
                                                        <w:top w:val="none" w:sz="0" w:space="0" w:color="auto"/>
                                                        <w:left w:val="none" w:sz="0" w:space="0" w:color="auto"/>
                                                        <w:bottom w:val="none" w:sz="0" w:space="0" w:color="auto"/>
                                                        <w:right w:val="none" w:sz="0" w:space="0" w:color="auto"/>
                                                      </w:divBdr>
                                                    </w:div>
                                                    <w:div w:id="18169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4602">
                                              <w:marLeft w:val="975"/>
                                              <w:marRight w:val="975"/>
                                              <w:marTop w:val="0"/>
                                              <w:marBottom w:val="225"/>
                                              <w:divBdr>
                                                <w:top w:val="none" w:sz="0" w:space="0" w:color="auto"/>
                                                <w:left w:val="none" w:sz="0" w:space="0" w:color="auto"/>
                                                <w:bottom w:val="none" w:sz="0" w:space="0" w:color="auto"/>
                                                <w:right w:val="none" w:sz="0" w:space="0" w:color="auto"/>
                                              </w:divBdr>
                                              <w:divsChild>
                                                <w:div w:id="1142233019">
                                                  <w:marLeft w:val="0"/>
                                                  <w:marRight w:val="0"/>
                                                  <w:marTop w:val="0"/>
                                                  <w:marBottom w:val="225"/>
                                                  <w:divBdr>
                                                    <w:top w:val="none" w:sz="0" w:space="0" w:color="auto"/>
                                                    <w:left w:val="none" w:sz="0" w:space="0" w:color="auto"/>
                                                    <w:bottom w:val="none" w:sz="0" w:space="0" w:color="auto"/>
                                                    <w:right w:val="none" w:sz="0" w:space="0" w:color="auto"/>
                                                  </w:divBdr>
                                                  <w:divsChild>
                                                    <w:div w:id="1817331542">
                                                      <w:marLeft w:val="0"/>
                                                      <w:marRight w:val="0"/>
                                                      <w:marTop w:val="0"/>
                                                      <w:marBottom w:val="0"/>
                                                      <w:divBdr>
                                                        <w:top w:val="none" w:sz="0" w:space="0" w:color="auto"/>
                                                        <w:left w:val="none" w:sz="0" w:space="0" w:color="auto"/>
                                                        <w:bottom w:val="none" w:sz="0" w:space="0" w:color="auto"/>
                                                        <w:right w:val="none" w:sz="0" w:space="0" w:color="auto"/>
                                                      </w:divBdr>
                                                      <w:divsChild>
                                                        <w:div w:id="6788522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9067174">
                                                              <w:marLeft w:val="-375"/>
                                                              <w:marRight w:val="0"/>
                                                              <w:marTop w:val="0"/>
                                                              <w:marBottom w:val="150"/>
                                                              <w:divBdr>
                                                                <w:top w:val="none" w:sz="0" w:space="0" w:color="auto"/>
                                                                <w:left w:val="none" w:sz="0" w:space="0" w:color="auto"/>
                                                                <w:bottom w:val="none" w:sz="0" w:space="0" w:color="auto"/>
                                                                <w:right w:val="none" w:sz="0" w:space="0" w:color="auto"/>
                                                              </w:divBdr>
                                                            </w:div>
                                                            <w:div w:id="955714100">
                                                              <w:marLeft w:val="0"/>
                                                              <w:marRight w:val="0"/>
                                                              <w:marTop w:val="75"/>
                                                              <w:marBottom w:val="225"/>
                                                              <w:divBdr>
                                                                <w:top w:val="none" w:sz="0" w:space="0" w:color="auto"/>
                                                                <w:left w:val="none" w:sz="0" w:space="0" w:color="auto"/>
                                                                <w:bottom w:val="none" w:sz="0" w:space="0" w:color="auto"/>
                                                                <w:right w:val="none" w:sz="0" w:space="0" w:color="auto"/>
                                                              </w:divBdr>
                                                            </w:div>
                                                            <w:div w:id="19801100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3111127">
                                                  <w:marLeft w:val="0"/>
                                                  <w:marRight w:val="0"/>
                                                  <w:marTop w:val="0"/>
                                                  <w:marBottom w:val="225"/>
                                                  <w:divBdr>
                                                    <w:top w:val="none" w:sz="0" w:space="0" w:color="auto"/>
                                                    <w:left w:val="none" w:sz="0" w:space="0" w:color="auto"/>
                                                    <w:bottom w:val="none" w:sz="0" w:space="0" w:color="auto"/>
                                                    <w:right w:val="none" w:sz="0" w:space="0" w:color="auto"/>
                                                  </w:divBdr>
                                                  <w:divsChild>
                                                    <w:div w:id="222178094">
                                                      <w:marLeft w:val="0"/>
                                                      <w:marRight w:val="0"/>
                                                      <w:marTop w:val="0"/>
                                                      <w:marBottom w:val="0"/>
                                                      <w:divBdr>
                                                        <w:top w:val="none" w:sz="0" w:space="0" w:color="auto"/>
                                                        <w:left w:val="none" w:sz="0" w:space="0" w:color="auto"/>
                                                        <w:bottom w:val="none" w:sz="0" w:space="0" w:color="auto"/>
                                                        <w:right w:val="none" w:sz="0" w:space="0" w:color="auto"/>
                                                      </w:divBdr>
                                                      <w:divsChild>
                                                        <w:div w:id="8227695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7958817">
                                                              <w:marLeft w:val="-375"/>
                                                              <w:marRight w:val="0"/>
                                                              <w:marTop w:val="0"/>
                                                              <w:marBottom w:val="150"/>
                                                              <w:divBdr>
                                                                <w:top w:val="none" w:sz="0" w:space="0" w:color="auto"/>
                                                                <w:left w:val="none" w:sz="0" w:space="0" w:color="auto"/>
                                                                <w:bottom w:val="none" w:sz="0" w:space="0" w:color="auto"/>
                                                                <w:right w:val="none" w:sz="0" w:space="0" w:color="auto"/>
                                                              </w:divBdr>
                                                            </w:div>
                                                            <w:div w:id="1864899493">
                                                              <w:marLeft w:val="0"/>
                                                              <w:marRight w:val="0"/>
                                                              <w:marTop w:val="75"/>
                                                              <w:marBottom w:val="225"/>
                                                              <w:divBdr>
                                                                <w:top w:val="none" w:sz="0" w:space="0" w:color="auto"/>
                                                                <w:left w:val="none" w:sz="0" w:space="0" w:color="auto"/>
                                                                <w:bottom w:val="none" w:sz="0" w:space="0" w:color="auto"/>
                                                                <w:right w:val="none" w:sz="0" w:space="0" w:color="auto"/>
                                                              </w:divBdr>
                                                            </w:div>
                                                            <w:div w:id="3583156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6302043">
                                                  <w:marLeft w:val="0"/>
                                                  <w:marRight w:val="0"/>
                                                  <w:marTop w:val="0"/>
                                                  <w:marBottom w:val="225"/>
                                                  <w:divBdr>
                                                    <w:top w:val="none" w:sz="0" w:space="0" w:color="auto"/>
                                                    <w:left w:val="none" w:sz="0" w:space="0" w:color="auto"/>
                                                    <w:bottom w:val="none" w:sz="0" w:space="0" w:color="auto"/>
                                                    <w:right w:val="none" w:sz="0" w:space="0" w:color="auto"/>
                                                  </w:divBdr>
                                                  <w:divsChild>
                                                    <w:div w:id="469638096">
                                                      <w:marLeft w:val="0"/>
                                                      <w:marRight w:val="0"/>
                                                      <w:marTop w:val="0"/>
                                                      <w:marBottom w:val="0"/>
                                                      <w:divBdr>
                                                        <w:top w:val="none" w:sz="0" w:space="0" w:color="auto"/>
                                                        <w:left w:val="none" w:sz="0" w:space="0" w:color="auto"/>
                                                        <w:bottom w:val="none" w:sz="0" w:space="0" w:color="auto"/>
                                                        <w:right w:val="none" w:sz="0" w:space="0" w:color="auto"/>
                                                      </w:divBdr>
                                                      <w:divsChild>
                                                        <w:div w:id="8549976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7142952">
                                                              <w:marLeft w:val="-375"/>
                                                              <w:marRight w:val="0"/>
                                                              <w:marTop w:val="0"/>
                                                              <w:marBottom w:val="150"/>
                                                              <w:divBdr>
                                                                <w:top w:val="none" w:sz="0" w:space="0" w:color="auto"/>
                                                                <w:left w:val="none" w:sz="0" w:space="0" w:color="auto"/>
                                                                <w:bottom w:val="none" w:sz="0" w:space="0" w:color="auto"/>
                                                                <w:right w:val="none" w:sz="0" w:space="0" w:color="auto"/>
                                                              </w:divBdr>
                                                            </w:div>
                                                            <w:div w:id="1676689649">
                                                              <w:marLeft w:val="0"/>
                                                              <w:marRight w:val="0"/>
                                                              <w:marTop w:val="75"/>
                                                              <w:marBottom w:val="225"/>
                                                              <w:divBdr>
                                                                <w:top w:val="none" w:sz="0" w:space="0" w:color="auto"/>
                                                                <w:left w:val="none" w:sz="0" w:space="0" w:color="auto"/>
                                                                <w:bottom w:val="none" w:sz="0" w:space="0" w:color="auto"/>
                                                                <w:right w:val="none" w:sz="0" w:space="0" w:color="auto"/>
                                                              </w:divBdr>
                                                            </w:div>
                                                            <w:div w:id="1186290259">
                                                              <w:marLeft w:val="0"/>
                                                              <w:marRight w:val="0"/>
                                                              <w:marTop w:val="0"/>
                                                              <w:marBottom w:val="225"/>
                                                              <w:divBdr>
                                                                <w:top w:val="none" w:sz="0" w:space="0" w:color="auto"/>
                                                                <w:left w:val="none" w:sz="0" w:space="0" w:color="auto"/>
                                                                <w:bottom w:val="none" w:sz="0" w:space="0" w:color="auto"/>
                                                                <w:right w:val="none" w:sz="0" w:space="0" w:color="auto"/>
                                                              </w:divBdr>
                                                              <w:divsChild>
                                                                <w:div w:id="1436677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7274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4446918">
                                                      <w:marLeft w:val="-375"/>
                                                      <w:marRight w:val="0"/>
                                                      <w:marTop w:val="0"/>
                                                      <w:marBottom w:val="240"/>
                                                      <w:divBdr>
                                                        <w:top w:val="none" w:sz="0" w:space="0" w:color="auto"/>
                                                        <w:left w:val="none" w:sz="0" w:space="0" w:color="auto"/>
                                                        <w:bottom w:val="none" w:sz="0" w:space="0" w:color="auto"/>
                                                        <w:right w:val="none" w:sz="0" w:space="0" w:color="auto"/>
                                                      </w:divBdr>
                                                    </w:div>
                                                    <w:div w:id="850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359">
                                              <w:marLeft w:val="975"/>
                                              <w:marRight w:val="975"/>
                                              <w:marTop w:val="0"/>
                                              <w:marBottom w:val="225"/>
                                              <w:divBdr>
                                                <w:top w:val="none" w:sz="0" w:space="0" w:color="auto"/>
                                                <w:left w:val="none" w:sz="0" w:space="0" w:color="auto"/>
                                                <w:bottom w:val="none" w:sz="0" w:space="0" w:color="auto"/>
                                                <w:right w:val="none" w:sz="0" w:space="0" w:color="auto"/>
                                              </w:divBdr>
                                              <w:divsChild>
                                                <w:div w:id="258832640">
                                                  <w:marLeft w:val="0"/>
                                                  <w:marRight w:val="0"/>
                                                  <w:marTop w:val="0"/>
                                                  <w:marBottom w:val="225"/>
                                                  <w:divBdr>
                                                    <w:top w:val="none" w:sz="0" w:space="0" w:color="auto"/>
                                                    <w:left w:val="none" w:sz="0" w:space="0" w:color="auto"/>
                                                    <w:bottom w:val="none" w:sz="0" w:space="0" w:color="auto"/>
                                                    <w:right w:val="none" w:sz="0" w:space="0" w:color="auto"/>
                                                  </w:divBdr>
                                                  <w:divsChild>
                                                    <w:div w:id="832527493">
                                                      <w:marLeft w:val="0"/>
                                                      <w:marRight w:val="0"/>
                                                      <w:marTop w:val="0"/>
                                                      <w:marBottom w:val="0"/>
                                                      <w:divBdr>
                                                        <w:top w:val="none" w:sz="0" w:space="0" w:color="auto"/>
                                                        <w:left w:val="none" w:sz="0" w:space="0" w:color="auto"/>
                                                        <w:bottom w:val="none" w:sz="0" w:space="0" w:color="auto"/>
                                                        <w:right w:val="none" w:sz="0" w:space="0" w:color="auto"/>
                                                      </w:divBdr>
                                                      <w:divsChild>
                                                        <w:div w:id="1329333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535278">
                                                              <w:marLeft w:val="-375"/>
                                                              <w:marRight w:val="0"/>
                                                              <w:marTop w:val="0"/>
                                                              <w:marBottom w:val="150"/>
                                                              <w:divBdr>
                                                                <w:top w:val="none" w:sz="0" w:space="0" w:color="auto"/>
                                                                <w:left w:val="none" w:sz="0" w:space="0" w:color="auto"/>
                                                                <w:bottom w:val="none" w:sz="0" w:space="0" w:color="auto"/>
                                                                <w:right w:val="none" w:sz="0" w:space="0" w:color="auto"/>
                                                              </w:divBdr>
                                                            </w:div>
                                                            <w:div w:id="1389111665">
                                                              <w:marLeft w:val="0"/>
                                                              <w:marRight w:val="0"/>
                                                              <w:marTop w:val="75"/>
                                                              <w:marBottom w:val="225"/>
                                                              <w:divBdr>
                                                                <w:top w:val="none" w:sz="0" w:space="0" w:color="auto"/>
                                                                <w:left w:val="none" w:sz="0" w:space="0" w:color="auto"/>
                                                                <w:bottom w:val="none" w:sz="0" w:space="0" w:color="auto"/>
                                                                <w:right w:val="none" w:sz="0" w:space="0" w:color="auto"/>
                                                              </w:divBdr>
                                                            </w:div>
                                                            <w:div w:id="19379068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598423">
                                              <w:marLeft w:val="975"/>
                                              <w:marRight w:val="975"/>
                                              <w:marTop w:val="0"/>
                                              <w:marBottom w:val="225"/>
                                              <w:divBdr>
                                                <w:top w:val="none" w:sz="0" w:space="0" w:color="auto"/>
                                                <w:left w:val="none" w:sz="0" w:space="0" w:color="auto"/>
                                                <w:bottom w:val="none" w:sz="0" w:space="0" w:color="auto"/>
                                                <w:right w:val="none" w:sz="0" w:space="0" w:color="auto"/>
                                              </w:divBdr>
                                              <w:divsChild>
                                                <w:div w:id="4703674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9078694">
                                                      <w:marLeft w:val="-375"/>
                                                      <w:marRight w:val="0"/>
                                                      <w:marTop w:val="0"/>
                                                      <w:marBottom w:val="240"/>
                                                      <w:divBdr>
                                                        <w:top w:val="none" w:sz="0" w:space="0" w:color="auto"/>
                                                        <w:left w:val="none" w:sz="0" w:space="0" w:color="auto"/>
                                                        <w:bottom w:val="none" w:sz="0" w:space="0" w:color="auto"/>
                                                        <w:right w:val="none" w:sz="0" w:space="0" w:color="auto"/>
                                                      </w:divBdr>
                                                    </w:div>
                                                    <w:div w:id="176209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324404">
                  <w:marLeft w:val="0"/>
                  <w:marRight w:val="0"/>
                  <w:marTop w:val="0"/>
                  <w:marBottom w:val="0"/>
                  <w:divBdr>
                    <w:top w:val="none" w:sz="0" w:space="0" w:color="auto"/>
                    <w:left w:val="none" w:sz="0" w:space="0" w:color="auto"/>
                    <w:bottom w:val="single" w:sz="6" w:space="0" w:color="DFDFDF"/>
                    <w:right w:val="none" w:sz="0" w:space="0" w:color="auto"/>
                  </w:divBdr>
                  <w:divsChild>
                    <w:div w:id="15701184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7219717">
      <w:bodyDiv w:val="1"/>
      <w:marLeft w:val="0"/>
      <w:marRight w:val="0"/>
      <w:marTop w:val="0"/>
      <w:marBottom w:val="0"/>
      <w:divBdr>
        <w:top w:val="none" w:sz="0" w:space="0" w:color="auto"/>
        <w:left w:val="none" w:sz="0" w:space="0" w:color="auto"/>
        <w:bottom w:val="none" w:sz="0" w:space="0" w:color="auto"/>
        <w:right w:val="none" w:sz="0" w:space="0" w:color="auto"/>
      </w:divBdr>
      <w:divsChild>
        <w:div w:id="1342514142">
          <w:marLeft w:val="0"/>
          <w:marRight w:val="0"/>
          <w:marTop w:val="0"/>
          <w:marBottom w:val="0"/>
          <w:divBdr>
            <w:top w:val="none" w:sz="0" w:space="0" w:color="auto"/>
            <w:left w:val="none" w:sz="0" w:space="0" w:color="auto"/>
            <w:bottom w:val="none" w:sz="0" w:space="0" w:color="auto"/>
            <w:right w:val="none" w:sz="0" w:space="0" w:color="auto"/>
          </w:divBdr>
        </w:div>
        <w:div w:id="1059091742">
          <w:marLeft w:val="0"/>
          <w:marRight w:val="0"/>
          <w:marTop w:val="0"/>
          <w:marBottom w:val="0"/>
          <w:divBdr>
            <w:top w:val="none" w:sz="0" w:space="0" w:color="auto"/>
            <w:left w:val="none" w:sz="0" w:space="0" w:color="auto"/>
            <w:bottom w:val="none" w:sz="0" w:space="0" w:color="auto"/>
            <w:right w:val="none" w:sz="0" w:space="0" w:color="auto"/>
          </w:divBdr>
          <w:divsChild>
            <w:div w:id="1195115295">
              <w:marLeft w:val="0"/>
              <w:marRight w:val="0"/>
              <w:marTop w:val="0"/>
              <w:marBottom w:val="0"/>
              <w:divBdr>
                <w:top w:val="none" w:sz="0" w:space="0" w:color="auto"/>
                <w:left w:val="none" w:sz="0" w:space="0" w:color="auto"/>
                <w:bottom w:val="none" w:sz="0" w:space="0" w:color="auto"/>
                <w:right w:val="none" w:sz="0" w:space="0" w:color="auto"/>
              </w:divBdr>
              <w:divsChild>
                <w:div w:id="252057310">
                  <w:marLeft w:val="0"/>
                  <w:marRight w:val="0"/>
                  <w:marTop w:val="0"/>
                  <w:marBottom w:val="0"/>
                  <w:divBdr>
                    <w:top w:val="none" w:sz="0" w:space="0" w:color="auto"/>
                    <w:left w:val="none" w:sz="0" w:space="0" w:color="auto"/>
                    <w:bottom w:val="none" w:sz="0" w:space="0" w:color="auto"/>
                    <w:right w:val="none" w:sz="0" w:space="0" w:color="auto"/>
                  </w:divBdr>
                  <w:divsChild>
                    <w:div w:id="171574321">
                      <w:marLeft w:val="0"/>
                      <w:marRight w:val="0"/>
                      <w:marTop w:val="0"/>
                      <w:marBottom w:val="0"/>
                      <w:divBdr>
                        <w:top w:val="none" w:sz="0" w:space="0" w:color="auto"/>
                        <w:left w:val="none" w:sz="0" w:space="0" w:color="auto"/>
                        <w:bottom w:val="none" w:sz="0" w:space="0" w:color="auto"/>
                        <w:right w:val="none" w:sz="0" w:space="0" w:color="auto"/>
                      </w:divBdr>
                    </w:div>
                    <w:div w:id="1750078052">
                      <w:marLeft w:val="0"/>
                      <w:marRight w:val="0"/>
                      <w:marTop w:val="0"/>
                      <w:marBottom w:val="0"/>
                      <w:divBdr>
                        <w:top w:val="none" w:sz="0" w:space="0" w:color="auto"/>
                        <w:left w:val="none" w:sz="0" w:space="0" w:color="auto"/>
                        <w:bottom w:val="none" w:sz="0" w:space="0" w:color="auto"/>
                        <w:right w:val="none" w:sz="0" w:space="0" w:color="auto"/>
                      </w:divBdr>
                      <w:divsChild>
                        <w:div w:id="693073584">
                          <w:marLeft w:val="0"/>
                          <w:marRight w:val="0"/>
                          <w:marTop w:val="0"/>
                          <w:marBottom w:val="0"/>
                          <w:divBdr>
                            <w:top w:val="none" w:sz="0" w:space="0" w:color="auto"/>
                            <w:left w:val="none" w:sz="0" w:space="0" w:color="auto"/>
                            <w:bottom w:val="none" w:sz="0" w:space="0" w:color="auto"/>
                            <w:right w:val="none" w:sz="0" w:space="0" w:color="auto"/>
                          </w:divBdr>
                          <w:divsChild>
                            <w:div w:id="1342514840">
                              <w:marLeft w:val="0"/>
                              <w:marRight w:val="0"/>
                              <w:marTop w:val="0"/>
                              <w:marBottom w:val="0"/>
                              <w:divBdr>
                                <w:top w:val="none" w:sz="0" w:space="0" w:color="auto"/>
                                <w:left w:val="none" w:sz="0" w:space="0" w:color="auto"/>
                                <w:bottom w:val="none" w:sz="0" w:space="0" w:color="auto"/>
                                <w:right w:val="none" w:sz="0" w:space="0" w:color="auto"/>
                              </w:divBdr>
                              <w:divsChild>
                                <w:div w:id="1289311964">
                                  <w:marLeft w:val="0"/>
                                  <w:marRight w:val="0"/>
                                  <w:marTop w:val="0"/>
                                  <w:marBottom w:val="0"/>
                                  <w:divBdr>
                                    <w:top w:val="none" w:sz="0" w:space="0" w:color="auto"/>
                                    <w:left w:val="none" w:sz="0" w:space="0" w:color="auto"/>
                                    <w:bottom w:val="none" w:sz="0" w:space="0" w:color="auto"/>
                                    <w:right w:val="none" w:sz="0" w:space="0" w:color="auto"/>
                                  </w:divBdr>
                                  <w:divsChild>
                                    <w:div w:id="1978752769">
                                      <w:marLeft w:val="0"/>
                                      <w:marRight w:val="0"/>
                                      <w:marTop w:val="0"/>
                                      <w:marBottom w:val="0"/>
                                      <w:divBdr>
                                        <w:top w:val="none" w:sz="0" w:space="0" w:color="auto"/>
                                        <w:left w:val="none" w:sz="0" w:space="0" w:color="auto"/>
                                        <w:bottom w:val="none" w:sz="0" w:space="0" w:color="auto"/>
                                        <w:right w:val="none" w:sz="0" w:space="0" w:color="auto"/>
                                      </w:divBdr>
                                      <w:divsChild>
                                        <w:div w:id="1708069113">
                                          <w:marLeft w:val="0"/>
                                          <w:marRight w:val="0"/>
                                          <w:marTop w:val="0"/>
                                          <w:marBottom w:val="180"/>
                                          <w:divBdr>
                                            <w:top w:val="none" w:sz="0" w:space="0" w:color="auto"/>
                                            <w:left w:val="none" w:sz="0" w:space="0" w:color="auto"/>
                                            <w:bottom w:val="none" w:sz="0" w:space="0" w:color="auto"/>
                                            <w:right w:val="none" w:sz="0" w:space="0" w:color="auto"/>
                                          </w:divBdr>
                                        </w:div>
                                        <w:div w:id="785318925">
                                          <w:marLeft w:val="0"/>
                                          <w:marRight w:val="0"/>
                                          <w:marTop w:val="0"/>
                                          <w:marBottom w:val="1800"/>
                                          <w:divBdr>
                                            <w:top w:val="none" w:sz="0" w:space="0" w:color="auto"/>
                                            <w:left w:val="none" w:sz="0" w:space="0" w:color="auto"/>
                                            <w:bottom w:val="none" w:sz="0" w:space="0" w:color="auto"/>
                                            <w:right w:val="none" w:sz="0" w:space="0" w:color="auto"/>
                                          </w:divBdr>
                                          <w:divsChild>
                                            <w:div w:id="2046514324">
                                              <w:marLeft w:val="375"/>
                                              <w:marRight w:val="375"/>
                                              <w:marTop w:val="0"/>
                                              <w:marBottom w:val="225"/>
                                              <w:divBdr>
                                                <w:top w:val="none" w:sz="0" w:space="0" w:color="auto"/>
                                                <w:left w:val="none" w:sz="0" w:space="0" w:color="auto"/>
                                                <w:bottom w:val="none" w:sz="0" w:space="0" w:color="auto"/>
                                                <w:right w:val="none" w:sz="0" w:space="0" w:color="auto"/>
                                              </w:divBdr>
                                              <w:divsChild>
                                                <w:div w:id="346836140">
                                                  <w:marLeft w:val="0"/>
                                                  <w:marRight w:val="0"/>
                                                  <w:marTop w:val="0"/>
                                                  <w:marBottom w:val="0"/>
                                                  <w:divBdr>
                                                    <w:top w:val="none" w:sz="0" w:space="0" w:color="auto"/>
                                                    <w:left w:val="none" w:sz="0" w:space="0" w:color="auto"/>
                                                    <w:bottom w:val="none" w:sz="0" w:space="0" w:color="auto"/>
                                                    <w:right w:val="none" w:sz="0" w:space="0" w:color="auto"/>
                                                  </w:divBdr>
                                                  <w:divsChild>
                                                    <w:div w:id="10308391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2389122">
                                                          <w:marLeft w:val="-375"/>
                                                          <w:marRight w:val="0"/>
                                                          <w:marTop w:val="0"/>
                                                          <w:marBottom w:val="150"/>
                                                          <w:divBdr>
                                                            <w:top w:val="none" w:sz="0" w:space="0" w:color="auto"/>
                                                            <w:left w:val="none" w:sz="0" w:space="0" w:color="auto"/>
                                                            <w:bottom w:val="none" w:sz="0" w:space="0" w:color="auto"/>
                                                            <w:right w:val="none" w:sz="0" w:space="0" w:color="auto"/>
                                                          </w:divBdr>
                                                        </w:div>
                                                        <w:div w:id="1672441768">
                                                          <w:marLeft w:val="0"/>
                                                          <w:marRight w:val="0"/>
                                                          <w:marTop w:val="75"/>
                                                          <w:marBottom w:val="225"/>
                                                          <w:divBdr>
                                                            <w:top w:val="none" w:sz="0" w:space="0" w:color="auto"/>
                                                            <w:left w:val="none" w:sz="0" w:space="0" w:color="auto"/>
                                                            <w:bottom w:val="none" w:sz="0" w:space="0" w:color="auto"/>
                                                            <w:right w:val="none" w:sz="0" w:space="0" w:color="auto"/>
                                                          </w:divBdr>
                                                        </w:div>
                                                        <w:div w:id="1570457583">
                                                          <w:marLeft w:val="0"/>
                                                          <w:marRight w:val="0"/>
                                                          <w:marTop w:val="0"/>
                                                          <w:marBottom w:val="225"/>
                                                          <w:divBdr>
                                                            <w:top w:val="none" w:sz="0" w:space="0" w:color="auto"/>
                                                            <w:left w:val="none" w:sz="0" w:space="0" w:color="auto"/>
                                                            <w:bottom w:val="none" w:sz="0" w:space="0" w:color="auto"/>
                                                            <w:right w:val="none" w:sz="0" w:space="0" w:color="auto"/>
                                                          </w:divBdr>
                                                          <w:divsChild>
                                                            <w:div w:id="3895723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0557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8214724">
                                                  <w:marLeft w:val="-375"/>
                                                  <w:marRight w:val="0"/>
                                                  <w:marTop w:val="0"/>
                                                  <w:marBottom w:val="240"/>
                                                  <w:divBdr>
                                                    <w:top w:val="none" w:sz="0" w:space="0" w:color="auto"/>
                                                    <w:left w:val="none" w:sz="0" w:space="0" w:color="auto"/>
                                                    <w:bottom w:val="none" w:sz="0" w:space="0" w:color="auto"/>
                                                    <w:right w:val="none" w:sz="0" w:space="0" w:color="auto"/>
                                                  </w:divBdr>
                                                </w:div>
                                                <w:div w:id="276983209">
                                                  <w:marLeft w:val="0"/>
                                                  <w:marRight w:val="0"/>
                                                  <w:marTop w:val="0"/>
                                                  <w:marBottom w:val="0"/>
                                                  <w:divBdr>
                                                    <w:top w:val="none" w:sz="0" w:space="0" w:color="auto"/>
                                                    <w:left w:val="none" w:sz="0" w:space="0" w:color="auto"/>
                                                    <w:bottom w:val="none" w:sz="0" w:space="0" w:color="auto"/>
                                                    <w:right w:val="none" w:sz="0" w:space="0" w:color="auto"/>
                                                  </w:divBdr>
                                                  <w:divsChild>
                                                    <w:div w:id="5911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8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1468097">
                                                  <w:marLeft w:val="-375"/>
                                                  <w:marRight w:val="0"/>
                                                  <w:marTop w:val="0"/>
                                                  <w:marBottom w:val="240"/>
                                                  <w:divBdr>
                                                    <w:top w:val="none" w:sz="0" w:space="0" w:color="auto"/>
                                                    <w:left w:val="none" w:sz="0" w:space="0" w:color="auto"/>
                                                    <w:bottom w:val="none" w:sz="0" w:space="0" w:color="auto"/>
                                                    <w:right w:val="none" w:sz="0" w:space="0" w:color="auto"/>
                                                  </w:divBdr>
                                                </w:div>
                                                <w:div w:id="1372421954">
                                                  <w:marLeft w:val="0"/>
                                                  <w:marRight w:val="0"/>
                                                  <w:marTop w:val="0"/>
                                                  <w:marBottom w:val="0"/>
                                                  <w:divBdr>
                                                    <w:top w:val="none" w:sz="0" w:space="0" w:color="auto"/>
                                                    <w:left w:val="none" w:sz="0" w:space="0" w:color="auto"/>
                                                    <w:bottom w:val="none" w:sz="0" w:space="0" w:color="auto"/>
                                                    <w:right w:val="none" w:sz="0" w:space="0" w:color="auto"/>
                                                  </w:divBdr>
                                                </w:div>
                                              </w:divsChild>
                                            </w:div>
                                            <w:div w:id="1182235810">
                                              <w:marLeft w:val="975"/>
                                              <w:marRight w:val="975"/>
                                              <w:marTop w:val="0"/>
                                              <w:marBottom w:val="225"/>
                                              <w:divBdr>
                                                <w:top w:val="none" w:sz="0" w:space="0" w:color="auto"/>
                                                <w:left w:val="none" w:sz="0" w:space="0" w:color="auto"/>
                                                <w:bottom w:val="none" w:sz="0" w:space="0" w:color="auto"/>
                                                <w:right w:val="none" w:sz="0" w:space="0" w:color="auto"/>
                                              </w:divBdr>
                                              <w:divsChild>
                                                <w:div w:id="1569921290">
                                                  <w:marLeft w:val="375"/>
                                                  <w:marRight w:val="375"/>
                                                  <w:marTop w:val="0"/>
                                                  <w:marBottom w:val="225"/>
                                                  <w:divBdr>
                                                    <w:top w:val="none" w:sz="0" w:space="0" w:color="auto"/>
                                                    <w:left w:val="none" w:sz="0" w:space="0" w:color="auto"/>
                                                    <w:bottom w:val="none" w:sz="0" w:space="0" w:color="auto"/>
                                                    <w:right w:val="none" w:sz="0" w:space="0" w:color="auto"/>
                                                  </w:divBdr>
                                                  <w:divsChild>
                                                    <w:div w:id="374089209">
                                                      <w:marLeft w:val="0"/>
                                                      <w:marRight w:val="0"/>
                                                      <w:marTop w:val="0"/>
                                                      <w:marBottom w:val="0"/>
                                                      <w:divBdr>
                                                        <w:top w:val="none" w:sz="0" w:space="0" w:color="auto"/>
                                                        <w:left w:val="none" w:sz="0" w:space="0" w:color="auto"/>
                                                        <w:bottom w:val="none" w:sz="0" w:space="0" w:color="auto"/>
                                                        <w:right w:val="none" w:sz="0" w:space="0" w:color="auto"/>
                                                      </w:divBdr>
                                                      <w:divsChild>
                                                        <w:div w:id="16435417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8598848">
                                                              <w:marLeft w:val="-375"/>
                                                              <w:marRight w:val="0"/>
                                                              <w:marTop w:val="0"/>
                                                              <w:marBottom w:val="150"/>
                                                              <w:divBdr>
                                                                <w:top w:val="none" w:sz="0" w:space="0" w:color="auto"/>
                                                                <w:left w:val="none" w:sz="0" w:space="0" w:color="auto"/>
                                                                <w:bottom w:val="none" w:sz="0" w:space="0" w:color="auto"/>
                                                                <w:right w:val="none" w:sz="0" w:space="0" w:color="auto"/>
                                                              </w:divBdr>
                                                            </w:div>
                                                            <w:div w:id="276377675">
                                                              <w:marLeft w:val="0"/>
                                                              <w:marRight w:val="0"/>
                                                              <w:marTop w:val="75"/>
                                                              <w:marBottom w:val="225"/>
                                                              <w:divBdr>
                                                                <w:top w:val="none" w:sz="0" w:space="0" w:color="auto"/>
                                                                <w:left w:val="none" w:sz="0" w:space="0" w:color="auto"/>
                                                                <w:bottom w:val="none" w:sz="0" w:space="0" w:color="auto"/>
                                                                <w:right w:val="none" w:sz="0" w:space="0" w:color="auto"/>
                                                              </w:divBdr>
                                                            </w:div>
                                                            <w:div w:id="453444087">
                                                              <w:marLeft w:val="0"/>
                                                              <w:marRight w:val="0"/>
                                                              <w:marTop w:val="0"/>
                                                              <w:marBottom w:val="225"/>
                                                              <w:divBdr>
                                                                <w:top w:val="none" w:sz="0" w:space="0" w:color="auto"/>
                                                                <w:left w:val="none" w:sz="0" w:space="0" w:color="auto"/>
                                                                <w:bottom w:val="none" w:sz="0" w:space="0" w:color="auto"/>
                                                                <w:right w:val="none" w:sz="0" w:space="0" w:color="auto"/>
                                                              </w:divBdr>
                                                              <w:divsChild>
                                                                <w:div w:id="9155568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146">
                                                  <w:marLeft w:val="375"/>
                                                  <w:marRight w:val="375"/>
                                                  <w:marTop w:val="0"/>
                                                  <w:marBottom w:val="225"/>
                                                  <w:divBdr>
                                                    <w:top w:val="none" w:sz="0" w:space="0" w:color="auto"/>
                                                    <w:left w:val="none" w:sz="0" w:space="0" w:color="auto"/>
                                                    <w:bottom w:val="none" w:sz="0" w:space="0" w:color="auto"/>
                                                    <w:right w:val="none" w:sz="0" w:space="0" w:color="auto"/>
                                                  </w:divBdr>
                                                  <w:divsChild>
                                                    <w:div w:id="1926912977">
                                                      <w:marLeft w:val="0"/>
                                                      <w:marRight w:val="0"/>
                                                      <w:marTop w:val="0"/>
                                                      <w:marBottom w:val="0"/>
                                                      <w:divBdr>
                                                        <w:top w:val="none" w:sz="0" w:space="0" w:color="auto"/>
                                                        <w:left w:val="none" w:sz="0" w:space="0" w:color="auto"/>
                                                        <w:bottom w:val="none" w:sz="0" w:space="0" w:color="auto"/>
                                                        <w:right w:val="none" w:sz="0" w:space="0" w:color="auto"/>
                                                      </w:divBdr>
                                                      <w:divsChild>
                                                        <w:div w:id="1578841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2759913">
                                                              <w:marLeft w:val="-375"/>
                                                              <w:marRight w:val="0"/>
                                                              <w:marTop w:val="0"/>
                                                              <w:marBottom w:val="150"/>
                                                              <w:divBdr>
                                                                <w:top w:val="none" w:sz="0" w:space="0" w:color="auto"/>
                                                                <w:left w:val="none" w:sz="0" w:space="0" w:color="auto"/>
                                                                <w:bottom w:val="none" w:sz="0" w:space="0" w:color="auto"/>
                                                                <w:right w:val="none" w:sz="0" w:space="0" w:color="auto"/>
                                                              </w:divBdr>
                                                            </w:div>
                                                            <w:div w:id="246774131">
                                                              <w:marLeft w:val="0"/>
                                                              <w:marRight w:val="0"/>
                                                              <w:marTop w:val="75"/>
                                                              <w:marBottom w:val="225"/>
                                                              <w:divBdr>
                                                                <w:top w:val="none" w:sz="0" w:space="0" w:color="auto"/>
                                                                <w:left w:val="none" w:sz="0" w:space="0" w:color="auto"/>
                                                                <w:bottom w:val="none" w:sz="0" w:space="0" w:color="auto"/>
                                                                <w:right w:val="none" w:sz="0" w:space="0" w:color="auto"/>
                                                              </w:divBdr>
                                                            </w:div>
                                                            <w:div w:id="1410037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0354951">
                                                  <w:marLeft w:val="375"/>
                                                  <w:marRight w:val="375"/>
                                                  <w:marTop w:val="0"/>
                                                  <w:marBottom w:val="225"/>
                                                  <w:divBdr>
                                                    <w:top w:val="none" w:sz="0" w:space="0" w:color="auto"/>
                                                    <w:left w:val="none" w:sz="0" w:space="0" w:color="auto"/>
                                                    <w:bottom w:val="none" w:sz="0" w:space="0" w:color="auto"/>
                                                    <w:right w:val="none" w:sz="0" w:space="0" w:color="auto"/>
                                                  </w:divBdr>
                                                  <w:divsChild>
                                                    <w:div w:id="66346284">
                                                      <w:marLeft w:val="0"/>
                                                      <w:marRight w:val="0"/>
                                                      <w:marTop w:val="0"/>
                                                      <w:marBottom w:val="0"/>
                                                      <w:divBdr>
                                                        <w:top w:val="none" w:sz="0" w:space="0" w:color="auto"/>
                                                        <w:left w:val="none" w:sz="0" w:space="0" w:color="auto"/>
                                                        <w:bottom w:val="none" w:sz="0" w:space="0" w:color="auto"/>
                                                        <w:right w:val="none" w:sz="0" w:space="0" w:color="auto"/>
                                                      </w:divBdr>
                                                      <w:divsChild>
                                                        <w:div w:id="7613384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640778">
                                                              <w:marLeft w:val="-375"/>
                                                              <w:marRight w:val="0"/>
                                                              <w:marTop w:val="0"/>
                                                              <w:marBottom w:val="150"/>
                                                              <w:divBdr>
                                                                <w:top w:val="none" w:sz="0" w:space="0" w:color="auto"/>
                                                                <w:left w:val="none" w:sz="0" w:space="0" w:color="auto"/>
                                                                <w:bottom w:val="none" w:sz="0" w:space="0" w:color="auto"/>
                                                                <w:right w:val="none" w:sz="0" w:space="0" w:color="auto"/>
                                                              </w:divBdr>
                                                            </w:div>
                                                            <w:div w:id="1618681295">
                                                              <w:marLeft w:val="0"/>
                                                              <w:marRight w:val="0"/>
                                                              <w:marTop w:val="75"/>
                                                              <w:marBottom w:val="225"/>
                                                              <w:divBdr>
                                                                <w:top w:val="none" w:sz="0" w:space="0" w:color="auto"/>
                                                                <w:left w:val="none" w:sz="0" w:space="0" w:color="auto"/>
                                                                <w:bottom w:val="none" w:sz="0" w:space="0" w:color="auto"/>
                                                                <w:right w:val="none" w:sz="0" w:space="0" w:color="auto"/>
                                                              </w:divBdr>
                                                            </w:div>
                                                            <w:div w:id="4020243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8233464">
                                                  <w:marLeft w:val="375"/>
                                                  <w:marRight w:val="375"/>
                                                  <w:marTop w:val="0"/>
                                                  <w:marBottom w:val="225"/>
                                                  <w:divBdr>
                                                    <w:top w:val="none" w:sz="0" w:space="0" w:color="auto"/>
                                                    <w:left w:val="none" w:sz="0" w:space="0" w:color="auto"/>
                                                    <w:bottom w:val="none" w:sz="0" w:space="0" w:color="auto"/>
                                                    <w:right w:val="none" w:sz="0" w:space="0" w:color="auto"/>
                                                  </w:divBdr>
                                                  <w:divsChild>
                                                    <w:div w:id="924413655">
                                                      <w:marLeft w:val="0"/>
                                                      <w:marRight w:val="0"/>
                                                      <w:marTop w:val="0"/>
                                                      <w:marBottom w:val="0"/>
                                                      <w:divBdr>
                                                        <w:top w:val="none" w:sz="0" w:space="0" w:color="auto"/>
                                                        <w:left w:val="none" w:sz="0" w:space="0" w:color="auto"/>
                                                        <w:bottom w:val="none" w:sz="0" w:space="0" w:color="auto"/>
                                                        <w:right w:val="none" w:sz="0" w:space="0" w:color="auto"/>
                                                      </w:divBdr>
                                                      <w:divsChild>
                                                        <w:div w:id="20553458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9045535">
                                                              <w:marLeft w:val="-375"/>
                                                              <w:marRight w:val="0"/>
                                                              <w:marTop w:val="0"/>
                                                              <w:marBottom w:val="150"/>
                                                              <w:divBdr>
                                                                <w:top w:val="none" w:sz="0" w:space="0" w:color="auto"/>
                                                                <w:left w:val="none" w:sz="0" w:space="0" w:color="auto"/>
                                                                <w:bottom w:val="none" w:sz="0" w:space="0" w:color="auto"/>
                                                                <w:right w:val="none" w:sz="0" w:space="0" w:color="auto"/>
                                                              </w:divBdr>
                                                            </w:div>
                                                            <w:div w:id="706948914">
                                                              <w:marLeft w:val="0"/>
                                                              <w:marRight w:val="0"/>
                                                              <w:marTop w:val="75"/>
                                                              <w:marBottom w:val="225"/>
                                                              <w:divBdr>
                                                                <w:top w:val="none" w:sz="0" w:space="0" w:color="auto"/>
                                                                <w:left w:val="none" w:sz="0" w:space="0" w:color="auto"/>
                                                                <w:bottom w:val="none" w:sz="0" w:space="0" w:color="auto"/>
                                                                <w:right w:val="none" w:sz="0" w:space="0" w:color="auto"/>
                                                              </w:divBdr>
                                                            </w:div>
                                                            <w:div w:id="1125000922">
                                                              <w:marLeft w:val="0"/>
                                                              <w:marRight w:val="0"/>
                                                              <w:marTop w:val="0"/>
                                                              <w:marBottom w:val="225"/>
                                                              <w:divBdr>
                                                                <w:top w:val="none" w:sz="0" w:space="0" w:color="auto"/>
                                                                <w:left w:val="none" w:sz="0" w:space="0" w:color="auto"/>
                                                                <w:bottom w:val="none" w:sz="0" w:space="0" w:color="auto"/>
                                                                <w:right w:val="none" w:sz="0" w:space="0" w:color="auto"/>
                                                              </w:divBdr>
                                                              <w:divsChild>
                                                                <w:div w:id="7917542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9641">
                                              <w:marLeft w:val="975"/>
                                              <w:marRight w:val="975"/>
                                              <w:marTop w:val="0"/>
                                              <w:marBottom w:val="225"/>
                                              <w:divBdr>
                                                <w:top w:val="none" w:sz="0" w:space="0" w:color="auto"/>
                                                <w:left w:val="none" w:sz="0" w:space="0" w:color="auto"/>
                                                <w:bottom w:val="none" w:sz="0" w:space="0" w:color="auto"/>
                                                <w:right w:val="none" w:sz="0" w:space="0" w:color="auto"/>
                                              </w:divBdr>
                                            </w:div>
                                            <w:div w:id="1177772153">
                                              <w:marLeft w:val="975"/>
                                              <w:marRight w:val="975"/>
                                              <w:marTop w:val="0"/>
                                              <w:marBottom w:val="225"/>
                                              <w:divBdr>
                                                <w:top w:val="none" w:sz="0" w:space="0" w:color="auto"/>
                                                <w:left w:val="none" w:sz="0" w:space="0" w:color="auto"/>
                                                <w:bottom w:val="none" w:sz="0" w:space="0" w:color="auto"/>
                                                <w:right w:val="none" w:sz="0" w:space="0" w:color="auto"/>
                                              </w:divBdr>
                                              <w:divsChild>
                                                <w:div w:id="874804906">
                                                  <w:marLeft w:val="375"/>
                                                  <w:marRight w:val="375"/>
                                                  <w:marTop w:val="0"/>
                                                  <w:marBottom w:val="225"/>
                                                  <w:divBdr>
                                                    <w:top w:val="none" w:sz="0" w:space="0" w:color="auto"/>
                                                    <w:left w:val="none" w:sz="0" w:space="0" w:color="auto"/>
                                                    <w:bottom w:val="none" w:sz="0" w:space="0" w:color="auto"/>
                                                    <w:right w:val="none" w:sz="0" w:space="0" w:color="auto"/>
                                                  </w:divBdr>
                                                  <w:divsChild>
                                                    <w:div w:id="1006982014">
                                                      <w:marLeft w:val="0"/>
                                                      <w:marRight w:val="0"/>
                                                      <w:marTop w:val="0"/>
                                                      <w:marBottom w:val="0"/>
                                                      <w:divBdr>
                                                        <w:top w:val="none" w:sz="0" w:space="0" w:color="auto"/>
                                                        <w:left w:val="none" w:sz="0" w:space="0" w:color="auto"/>
                                                        <w:bottom w:val="none" w:sz="0" w:space="0" w:color="auto"/>
                                                        <w:right w:val="none" w:sz="0" w:space="0" w:color="auto"/>
                                                      </w:divBdr>
                                                      <w:divsChild>
                                                        <w:div w:id="9966845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5831385">
                                                              <w:marLeft w:val="-375"/>
                                                              <w:marRight w:val="0"/>
                                                              <w:marTop w:val="0"/>
                                                              <w:marBottom w:val="150"/>
                                                              <w:divBdr>
                                                                <w:top w:val="none" w:sz="0" w:space="0" w:color="auto"/>
                                                                <w:left w:val="none" w:sz="0" w:space="0" w:color="auto"/>
                                                                <w:bottom w:val="none" w:sz="0" w:space="0" w:color="auto"/>
                                                                <w:right w:val="none" w:sz="0" w:space="0" w:color="auto"/>
                                                              </w:divBdr>
                                                            </w:div>
                                                            <w:div w:id="2035228534">
                                                              <w:marLeft w:val="0"/>
                                                              <w:marRight w:val="0"/>
                                                              <w:marTop w:val="75"/>
                                                              <w:marBottom w:val="225"/>
                                                              <w:divBdr>
                                                                <w:top w:val="none" w:sz="0" w:space="0" w:color="auto"/>
                                                                <w:left w:val="none" w:sz="0" w:space="0" w:color="auto"/>
                                                                <w:bottom w:val="none" w:sz="0" w:space="0" w:color="auto"/>
                                                                <w:right w:val="none" w:sz="0" w:space="0" w:color="auto"/>
                                                              </w:divBdr>
                                                            </w:div>
                                                            <w:div w:id="20037014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47224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1251520">
                                                      <w:marLeft w:val="-375"/>
                                                      <w:marRight w:val="0"/>
                                                      <w:marTop w:val="0"/>
                                                      <w:marBottom w:val="240"/>
                                                      <w:divBdr>
                                                        <w:top w:val="none" w:sz="0" w:space="0" w:color="auto"/>
                                                        <w:left w:val="none" w:sz="0" w:space="0" w:color="auto"/>
                                                        <w:bottom w:val="none" w:sz="0" w:space="0" w:color="auto"/>
                                                        <w:right w:val="none" w:sz="0" w:space="0" w:color="auto"/>
                                                      </w:divBdr>
                                                    </w:div>
                                                    <w:div w:id="5690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928206">
                  <w:marLeft w:val="0"/>
                  <w:marRight w:val="0"/>
                  <w:marTop w:val="0"/>
                  <w:marBottom w:val="0"/>
                  <w:divBdr>
                    <w:top w:val="none" w:sz="0" w:space="0" w:color="auto"/>
                    <w:left w:val="none" w:sz="0" w:space="0" w:color="auto"/>
                    <w:bottom w:val="single" w:sz="6" w:space="0" w:color="DFDFDF"/>
                    <w:right w:val="none" w:sz="0" w:space="0" w:color="auto"/>
                  </w:divBdr>
                  <w:divsChild>
                    <w:div w:id="6854078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35475884">
      <w:bodyDiv w:val="1"/>
      <w:marLeft w:val="0"/>
      <w:marRight w:val="0"/>
      <w:marTop w:val="0"/>
      <w:marBottom w:val="0"/>
      <w:divBdr>
        <w:top w:val="none" w:sz="0" w:space="0" w:color="auto"/>
        <w:left w:val="none" w:sz="0" w:space="0" w:color="auto"/>
        <w:bottom w:val="none" w:sz="0" w:space="0" w:color="auto"/>
        <w:right w:val="none" w:sz="0" w:space="0" w:color="auto"/>
      </w:divBdr>
      <w:divsChild>
        <w:div w:id="1734886288">
          <w:marLeft w:val="0"/>
          <w:marRight w:val="0"/>
          <w:marTop w:val="0"/>
          <w:marBottom w:val="0"/>
          <w:divBdr>
            <w:top w:val="none" w:sz="0" w:space="0" w:color="auto"/>
            <w:left w:val="none" w:sz="0" w:space="0" w:color="auto"/>
            <w:bottom w:val="none" w:sz="0" w:space="0" w:color="auto"/>
            <w:right w:val="none" w:sz="0" w:space="0" w:color="auto"/>
          </w:divBdr>
        </w:div>
        <w:div w:id="1645161640">
          <w:marLeft w:val="0"/>
          <w:marRight w:val="0"/>
          <w:marTop w:val="0"/>
          <w:marBottom w:val="0"/>
          <w:divBdr>
            <w:top w:val="none" w:sz="0" w:space="0" w:color="auto"/>
            <w:left w:val="none" w:sz="0" w:space="0" w:color="auto"/>
            <w:bottom w:val="none" w:sz="0" w:space="0" w:color="auto"/>
            <w:right w:val="none" w:sz="0" w:space="0" w:color="auto"/>
          </w:divBdr>
          <w:divsChild>
            <w:div w:id="1301888067">
              <w:marLeft w:val="0"/>
              <w:marRight w:val="0"/>
              <w:marTop w:val="0"/>
              <w:marBottom w:val="0"/>
              <w:divBdr>
                <w:top w:val="none" w:sz="0" w:space="0" w:color="auto"/>
                <w:left w:val="none" w:sz="0" w:space="0" w:color="auto"/>
                <w:bottom w:val="none" w:sz="0" w:space="0" w:color="auto"/>
                <w:right w:val="none" w:sz="0" w:space="0" w:color="auto"/>
              </w:divBdr>
              <w:divsChild>
                <w:div w:id="701588380">
                  <w:marLeft w:val="0"/>
                  <w:marRight w:val="0"/>
                  <w:marTop w:val="0"/>
                  <w:marBottom w:val="0"/>
                  <w:divBdr>
                    <w:top w:val="none" w:sz="0" w:space="0" w:color="auto"/>
                    <w:left w:val="none" w:sz="0" w:space="0" w:color="auto"/>
                    <w:bottom w:val="none" w:sz="0" w:space="0" w:color="auto"/>
                    <w:right w:val="none" w:sz="0" w:space="0" w:color="auto"/>
                  </w:divBdr>
                  <w:divsChild>
                    <w:div w:id="388460578">
                      <w:marLeft w:val="0"/>
                      <w:marRight w:val="0"/>
                      <w:marTop w:val="0"/>
                      <w:marBottom w:val="0"/>
                      <w:divBdr>
                        <w:top w:val="none" w:sz="0" w:space="0" w:color="auto"/>
                        <w:left w:val="none" w:sz="0" w:space="0" w:color="auto"/>
                        <w:bottom w:val="none" w:sz="0" w:space="0" w:color="auto"/>
                        <w:right w:val="none" w:sz="0" w:space="0" w:color="auto"/>
                      </w:divBdr>
                    </w:div>
                    <w:div w:id="174080649">
                      <w:marLeft w:val="0"/>
                      <w:marRight w:val="0"/>
                      <w:marTop w:val="0"/>
                      <w:marBottom w:val="0"/>
                      <w:divBdr>
                        <w:top w:val="none" w:sz="0" w:space="0" w:color="auto"/>
                        <w:left w:val="none" w:sz="0" w:space="0" w:color="auto"/>
                        <w:bottom w:val="none" w:sz="0" w:space="0" w:color="auto"/>
                        <w:right w:val="none" w:sz="0" w:space="0" w:color="auto"/>
                      </w:divBdr>
                      <w:divsChild>
                        <w:div w:id="149179701">
                          <w:marLeft w:val="0"/>
                          <w:marRight w:val="0"/>
                          <w:marTop w:val="0"/>
                          <w:marBottom w:val="0"/>
                          <w:divBdr>
                            <w:top w:val="none" w:sz="0" w:space="0" w:color="auto"/>
                            <w:left w:val="none" w:sz="0" w:space="0" w:color="auto"/>
                            <w:bottom w:val="none" w:sz="0" w:space="0" w:color="auto"/>
                            <w:right w:val="none" w:sz="0" w:space="0" w:color="auto"/>
                          </w:divBdr>
                          <w:divsChild>
                            <w:div w:id="204172372">
                              <w:marLeft w:val="0"/>
                              <w:marRight w:val="0"/>
                              <w:marTop w:val="0"/>
                              <w:marBottom w:val="0"/>
                              <w:divBdr>
                                <w:top w:val="none" w:sz="0" w:space="0" w:color="auto"/>
                                <w:left w:val="none" w:sz="0" w:space="0" w:color="auto"/>
                                <w:bottom w:val="none" w:sz="0" w:space="0" w:color="auto"/>
                                <w:right w:val="none" w:sz="0" w:space="0" w:color="auto"/>
                              </w:divBdr>
                              <w:divsChild>
                                <w:div w:id="477037148">
                                  <w:marLeft w:val="0"/>
                                  <w:marRight w:val="0"/>
                                  <w:marTop w:val="0"/>
                                  <w:marBottom w:val="0"/>
                                  <w:divBdr>
                                    <w:top w:val="none" w:sz="0" w:space="0" w:color="auto"/>
                                    <w:left w:val="none" w:sz="0" w:space="0" w:color="auto"/>
                                    <w:bottom w:val="none" w:sz="0" w:space="0" w:color="auto"/>
                                    <w:right w:val="none" w:sz="0" w:space="0" w:color="auto"/>
                                  </w:divBdr>
                                  <w:divsChild>
                                    <w:div w:id="2100249992">
                                      <w:marLeft w:val="0"/>
                                      <w:marRight w:val="0"/>
                                      <w:marTop w:val="0"/>
                                      <w:marBottom w:val="0"/>
                                      <w:divBdr>
                                        <w:top w:val="none" w:sz="0" w:space="0" w:color="auto"/>
                                        <w:left w:val="none" w:sz="0" w:space="0" w:color="auto"/>
                                        <w:bottom w:val="none" w:sz="0" w:space="0" w:color="auto"/>
                                        <w:right w:val="none" w:sz="0" w:space="0" w:color="auto"/>
                                      </w:divBdr>
                                      <w:divsChild>
                                        <w:div w:id="1673530565">
                                          <w:marLeft w:val="0"/>
                                          <w:marRight w:val="0"/>
                                          <w:marTop w:val="0"/>
                                          <w:marBottom w:val="180"/>
                                          <w:divBdr>
                                            <w:top w:val="none" w:sz="0" w:space="0" w:color="auto"/>
                                            <w:left w:val="none" w:sz="0" w:space="0" w:color="auto"/>
                                            <w:bottom w:val="none" w:sz="0" w:space="0" w:color="auto"/>
                                            <w:right w:val="none" w:sz="0" w:space="0" w:color="auto"/>
                                          </w:divBdr>
                                        </w:div>
                                        <w:div w:id="270288360">
                                          <w:marLeft w:val="0"/>
                                          <w:marRight w:val="0"/>
                                          <w:marTop w:val="0"/>
                                          <w:marBottom w:val="1800"/>
                                          <w:divBdr>
                                            <w:top w:val="none" w:sz="0" w:space="0" w:color="auto"/>
                                            <w:left w:val="none" w:sz="0" w:space="0" w:color="auto"/>
                                            <w:bottom w:val="none" w:sz="0" w:space="0" w:color="auto"/>
                                            <w:right w:val="none" w:sz="0" w:space="0" w:color="auto"/>
                                          </w:divBdr>
                                          <w:divsChild>
                                            <w:div w:id="2123841713">
                                              <w:marLeft w:val="300"/>
                                              <w:marRight w:val="1050"/>
                                              <w:marTop w:val="180"/>
                                              <w:marBottom w:val="180"/>
                                              <w:divBdr>
                                                <w:top w:val="none" w:sz="0" w:space="19" w:color="auto"/>
                                                <w:left w:val="single" w:sz="48" w:space="15" w:color="EDEDED"/>
                                                <w:bottom w:val="none" w:sz="0" w:space="19" w:color="auto"/>
                                                <w:right w:val="none" w:sz="0" w:space="15" w:color="auto"/>
                                              </w:divBdr>
                                              <w:divsChild>
                                                <w:div w:id="1843856130">
                                                  <w:marLeft w:val="-450"/>
                                                  <w:marRight w:val="0"/>
                                                  <w:marTop w:val="0"/>
                                                  <w:marBottom w:val="300"/>
                                                  <w:divBdr>
                                                    <w:top w:val="none" w:sz="0" w:space="0" w:color="auto"/>
                                                    <w:left w:val="none" w:sz="0" w:space="0" w:color="auto"/>
                                                    <w:bottom w:val="none" w:sz="0" w:space="0" w:color="auto"/>
                                                    <w:right w:val="none" w:sz="0" w:space="0" w:color="auto"/>
                                                  </w:divBdr>
                                                </w:div>
                                                <w:div w:id="1151480342">
                                                  <w:marLeft w:val="0"/>
                                                  <w:marRight w:val="0"/>
                                                  <w:marTop w:val="0"/>
                                                  <w:marBottom w:val="0"/>
                                                  <w:divBdr>
                                                    <w:top w:val="none" w:sz="0" w:space="0" w:color="auto"/>
                                                    <w:left w:val="none" w:sz="0" w:space="0" w:color="auto"/>
                                                    <w:bottom w:val="none" w:sz="0" w:space="0" w:color="auto"/>
                                                    <w:right w:val="none" w:sz="0" w:space="0" w:color="auto"/>
                                                  </w:divBdr>
                                                </w:div>
                                              </w:divsChild>
                                            </w:div>
                                            <w:div w:id="18660155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2110407">
                                                  <w:marLeft w:val="-375"/>
                                                  <w:marRight w:val="0"/>
                                                  <w:marTop w:val="0"/>
                                                  <w:marBottom w:val="240"/>
                                                  <w:divBdr>
                                                    <w:top w:val="none" w:sz="0" w:space="0" w:color="auto"/>
                                                    <w:left w:val="none" w:sz="0" w:space="0" w:color="auto"/>
                                                    <w:bottom w:val="none" w:sz="0" w:space="0" w:color="auto"/>
                                                    <w:right w:val="none" w:sz="0" w:space="0" w:color="auto"/>
                                                  </w:divBdr>
                                                </w:div>
                                                <w:div w:id="2227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724607">
                  <w:marLeft w:val="0"/>
                  <w:marRight w:val="0"/>
                  <w:marTop w:val="0"/>
                  <w:marBottom w:val="0"/>
                  <w:divBdr>
                    <w:top w:val="none" w:sz="0" w:space="0" w:color="auto"/>
                    <w:left w:val="none" w:sz="0" w:space="0" w:color="auto"/>
                    <w:bottom w:val="single" w:sz="6" w:space="0" w:color="DFDFDF"/>
                    <w:right w:val="none" w:sz="0" w:space="0" w:color="auto"/>
                  </w:divBdr>
                  <w:divsChild>
                    <w:div w:id="4256617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76947941">
      <w:bodyDiv w:val="1"/>
      <w:marLeft w:val="0"/>
      <w:marRight w:val="0"/>
      <w:marTop w:val="0"/>
      <w:marBottom w:val="0"/>
      <w:divBdr>
        <w:top w:val="none" w:sz="0" w:space="0" w:color="auto"/>
        <w:left w:val="none" w:sz="0" w:space="0" w:color="auto"/>
        <w:bottom w:val="none" w:sz="0" w:space="0" w:color="auto"/>
        <w:right w:val="none" w:sz="0" w:space="0" w:color="auto"/>
      </w:divBdr>
      <w:divsChild>
        <w:div w:id="1637106833">
          <w:marLeft w:val="0"/>
          <w:marRight w:val="0"/>
          <w:marTop w:val="0"/>
          <w:marBottom w:val="0"/>
          <w:divBdr>
            <w:top w:val="none" w:sz="0" w:space="0" w:color="auto"/>
            <w:left w:val="none" w:sz="0" w:space="0" w:color="auto"/>
            <w:bottom w:val="none" w:sz="0" w:space="0" w:color="auto"/>
            <w:right w:val="none" w:sz="0" w:space="0" w:color="auto"/>
          </w:divBdr>
        </w:div>
        <w:div w:id="164243887">
          <w:marLeft w:val="0"/>
          <w:marRight w:val="0"/>
          <w:marTop w:val="0"/>
          <w:marBottom w:val="0"/>
          <w:divBdr>
            <w:top w:val="none" w:sz="0" w:space="0" w:color="auto"/>
            <w:left w:val="none" w:sz="0" w:space="0" w:color="auto"/>
            <w:bottom w:val="none" w:sz="0" w:space="0" w:color="auto"/>
            <w:right w:val="none" w:sz="0" w:space="0" w:color="auto"/>
          </w:divBdr>
          <w:divsChild>
            <w:div w:id="660693713">
              <w:marLeft w:val="0"/>
              <w:marRight w:val="0"/>
              <w:marTop w:val="0"/>
              <w:marBottom w:val="0"/>
              <w:divBdr>
                <w:top w:val="none" w:sz="0" w:space="0" w:color="auto"/>
                <w:left w:val="none" w:sz="0" w:space="0" w:color="auto"/>
                <w:bottom w:val="none" w:sz="0" w:space="0" w:color="auto"/>
                <w:right w:val="none" w:sz="0" w:space="0" w:color="auto"/>
              </w:divBdr>
              <w:divsChild>
                <w:div w:id="1843274715">
                  <w:marLeft w:val="0"/>
                  <w:marRight w:val="0"/>
                  <w:marTop w:val="0"/>
                  <w:marBottom w:val="0"/>
                  <w:divBdr>
                    <w:top w:val="none" w:sz="0" w:space="0" w:color="auto"/>
                    <w:left w:val="none" w:sz="0" w:space="0" w:color="auto"/>
                    <w:bottom w:val="none" w:sz="0" w:space="0" w:color="auto"/>
                    <w:right w:val="none" w:sz="0" w:space="0" w:color="auto"/>
                  </w:divBdr>
                  <w:divsChild>
                    <w:div w:id="265965375">
                      <w:marLeft w:val="0"/>
                      <w:marRight w:val="0"/>
                      <w:marTop w:val="0"/>
                      <w:marBottom w:val="0"/>
                      <w:divBdr>
                        <w:top w:val="none" w:sz="0" w:space="0" w:color="auto"/>
                        <w:left w:val="none" w:sz="0" w:space="0" w:color="auto"/>
                        <w:bottom w:val="none" w:sz="0" w:space="0" w:color="auto"/>
                        <w:right w:val="none" w:sz="0" w:space="0" w:color="auto"/>
                      </w:divBdr>
                    </w:div>
                    <w:div w:id="1047871752">
                      <w:marLeft w:val="0"/>
                      <w:marRight w:val="0"/>
                      <w:marTop w:val="0"/>
                      <w:marBottom w:val="0"/>
                      <w:divBdr>
                        <w:top w:val="none" w:sz="0" w:space="0" w:color="auto"/>
                        <w:left w:val="none" w:sz="0" w:space="0" w:color="auto"/>
                        <w:bottom w:val="none" w:sz="0" w:space="0" w:color="auto"/>
                        <w:right w:val="none" w:sz="0" w:space="0" w:color="auto"/>
                      </w:divBdr>
                      <w:divsChild>
                        <w:div w:id="1868257067">
                          <w:marLeft w:val="0"/>
                          <w:marRight w:val="0"/>
                          <w:marTop w:val="0"/>
                          <w:marBottom w:val="0"/>
                          <w:divBdr>
                            <w:top w:val="none" w:sz="0" w:space="0" w:color="auto"/>
                            <w:left w:val="none" w:sz="0" w:space="0" w:color="auto"/>
                            <w:bottom w:val="none" w:sz="0" w:space="0" w:color="auto"/>
                            <w:right w:val="none" w:sz="0" w:space="0" w:color="auto"/>
                          </w:divBdr>
                          <w:divsChild>
                            <w:div w:id="1384213544">
                              <w:marLeft w:val="0"/>
                              <w:marRight w:val="0"/>
                              <w:marTop w:val="0"/>
                              <w:marBottom w:val="0"/>
                              <w:divBdr>
                                <w:top w:val="none" w:sz="0" w:space="0" w:color="auto"/>
                                <w:left w:val="none" w:sz="0" w:space="0" w:color="auto"/>
                                <w:bottom w:val="none" w:sz="0" w:space="0" w:color="auto"/>
                                <w:right w:val="none" w:sz="0" w:space="0" w:color="auto"/>
                              </w:divBdr>
                              <w:divsChild>
                                <w:div w:id="428815596">
                                  <w:marLeft w:val="0"/>
                                  <w:marRight w:val="0"/>
                                  <w:marTop w:val="0"/>
                                  <w:marBottom w:val="0"/>
                                  <w:divBdr>
                                    <w:top w:val="none" w:sz="0" w:space="0" w:color="auto"/>
                                    <w:left w:val="none" w:sz="0" w:space="0" w:color="auto"/>
                                    <w:bottom w:val="none" w:sz="0" w:space="0" w:color="auto"/>
                                    <w:right w:val="none" w:sz="0" w:space="0" w:color="auto"/>
                                  </w:divBdr>
                                  <w:divsChild>
                                    <w:div w:id="911738884">
                                      <w:marLeft w:val="0"/>
                                      <w:marRight w:val="0"/>
                                      <w:marTop w:val="0"/>
                                      <w:marBottom w:val="0"/>
                                      <w:divBdr>
                                        <w:top w:val="none" w:sz="0" w:space="0" w:color="auto"/>
                                        <w:left w:val="none" w:sz="0" w:space="0" w:color="auto"/>
                                        <w:bottom w:val="none" w:sz="0" w:space="0" w:color="auto"/>
                                        <w:right w:val="none" w:sz="0" w:space="0" w:color="auto"/>
                                      </w:divBdr>
                                      <w:divsChild>
                                        <w:div w:id="1063872186">
                                          <w:marLeft w:val="0"/>
                                          <w:marRight w:val="0"/>
                                          <w:marTop w:val="0"/>
                                          <w:marBottom w:val="180"/>
                                          <w:divBdr>
                                            <w:top w:val="none" w:sz="0" w:space="0" w:color="auto"/>
                                            <w:left w:val="none" w:sz="0" w:space="0" w:color="auto"/>
                                            <w:bottom w:val="none" w:sz="0" w:space="0" w:color="auto"/>
                                            <w:right w:val="none" w:sz="0" w:space="0" w:color="auto"/>
                                          </w:divBdr>
                                        </w:div>
                                        <w:div w:id="2138446521">
                                          <w:marLeft w:val="0"/>
                                          <w:marRight w:val="0"/>
                                          <w:marTop w:val="0"/>
                                          <w:marBottom w:val="1800"/>
                                          <w:divBdr>
                                            <w:top w:val="none" w:sz="0" w:space="0" w:color="auto"/>
                                            <w:left w:val="none" w:sz="0" w:space="0" w:color="auto"/>
                                            <w:bottom w:val="none" w:sz="0" w:space="0" w:color="auto"/>
                                            <w:right w:val="none" w:sz="0" w:space="0" w:color="auto"/>
                                          </w:divBdr>
                                          <w:divsChild>
                                            <w:div w:id="10352318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6692246">
                                                  <w:marLeft w:val="-375"/>
                                                  <w:marRight w:val="0"/>
                                                  <w:marTop w:val="0"/>
                                                  <w:marBottom w:val="240"/>
                                                  <w:divBdr>
                                                    <w:top w:val="none" w:sz="0" w:space="0" w:color="auto"/>
                                                    <w:left w:val="none" w:sz="0" w:space="0" w:color="auto"/>
                                                    <w:bottom w:val="none" w:sz="0" w:space="0" w:color="auto"/>
                                                    <w:right w:val="none" w:sz="0" w:space="0" w:color="auto"/>
                                                  </w:divBdr>
                                                </w:div>
                                                <w:div w:id="1330669367">
                                                  <w:marLeft w:val="0"/>
                                                  <w:marRight w:val="0"/>
                                                  <w:marTop w:val="0"/>
                                                  <w:marBottom w:val="0"/>
                                                  <w:divBdr>
                                                    <w:top w:val="none" w:sz="0" w:space="0" w:color="auto"/>
                                                    <w:left w:val="none" w:sz="0" w:space="0" w:color="auto"/>
                                                    <w:bottom w:val="none" w:sz="0" w:space="0" w:color="auto"/>
                                                    <w:right w:val="none" w:sz="0" w:space="0" w:color="auto"/>
                                                  </w:divBdr>
                                                </w:div>
                                              </w:divsChild>
                                            </w:div>
                                            <w:div w:id="4695949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76165033">
                                                  <w:marLeft w:val="-375"/>
                                                  <w:marRight w:val="0"/>
                                                  <w:marTop w:val="0"/>
                                                  <w:marBottom w:val="240"/>
                                                  <w:divBdr>
                                                    <w:top w:val="none" w:sz="0" w:space="0" w:color="auto"/>
                                                    <w:left w:val="none" w:sz="0" w:space="0" w:color="auto"/>
                                                    <w:bottom w:val="none" w:sz="0" w:space="0" w:color="auto"/>
                                                    <w:right w:val="none" w:sz="0" w:space="0" w:color="auto"/>
                                                  </w:divBdr>
                                                </w:div>
                                                <w:div w:id="17797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442627">
                  <w:marLeft w:val="0"/>
                  <w:marRight w:val="0"/>
                  <w:marTop w:val="0"/>
                  <w:marBottom w:val="0"/>
                  <w:divBdr>
                    <w:top w:val="none" w:sz="0" w:space="0" w:color="auto"/>
                    <w:left w:val="none" w:sz="0" w:space="0" w:color="auto"/>
                    <w:bottom w:val="single" w:sz="6" w:space="0" w:color="DFDFDF"/>
                    <w:right w:val="none" w:sz="0" w:space="0" w:color="auto"/>
                  </w:divBdr>
                  <w:divsChild>
                    <w:div w:id="469515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9612151">
      <w:bodyDiv w:val="1"/>
      <w:marLeft w:val="0"/>
      <w:marRight w:val="0"/>
      <w:marTop w:val="0"/>
      <w:marBottom w:val="0"/>
      <w:divBdr>
        <w:top w:val="none" w:sz="0" w:space="0" w:color="auto"/>
        <w:left w:val="none" w:sz="0" w:space="0" w:color="auto"/>
        <w:bottom w:val="none" w:sz="0" w:space="0" w:color="auto"/>
        <w:right w:val="none" w:sz="0" w:space="0" w:color="auto"/>
      </w:divBdr>
      <w:divsChild>
        <w:div w:id="2122992171">
          <w:marLeft w:val="0"/>
          <w:marRight w:val="0"/>
          <w:marTop w:val="0"/>
          <w:marBottom w:val="0"/>
          <w:divBdr>
            <w:top w:val="none" w:sz="0" w:space="0" w:color="auto"/>
            <w:left w:val="none" w:sz="0" w:space="0" w:color="auto"/>
            <w:bottom w:val="none" w:sz="0" w:space="0" w:color="auto"/>
            <w:right w:val="none" w:sz="0" w:space="0" w:color="auto"/>
          </w:divBdr>
        </w:div>
        <w:div w:id="1658917457">
          <w:marLeft w:val="0"/>
          <w:marRight w:val="0"/>
          <w:marTop w:val="0"/>
          <w:marBottom w:val="0"/>
          <w:divBdr>
            <w:top w:val="none" w:sz="0" w:space="0" w:color="auto"/>
            <w:left w:val="none" w:sz="0" w:space="0" w:color="auto"/>
            <w:bottom w:val="none" w:sz="0" w:space="0" w:color="auto"/>
            <w:right w:val="none" w:sz="0" w:space="0" w:color="auto"/>
          </w:divBdr>
          <w:divsChild>
            <w:div w:id="1791708828">
              <w:marLeft w:val="0"/>
              <w:marRight w:val="0"/>
              <w:marTop w:val="0"/>
              <w:marBottom w:val="0"/>
              <w:divBdr>
                <w:top w:val="none" w:sz="0" w:space="0" w:color="auto"/>
                <w:left w:val="none" w:sz="0" w:space="0" w:color="auto"/>
                <w:bottom w:val="none" w:sz="0" w:space="0" w:color="auto"/>
                <w:right w:val="none" w:sz="0" w:space="0" w:color="auto"/>
              </w:divBdr>
              <w:divsChild>
                <w:div w:id="982078812">
                  <w:marLeft w:val="0"/>
                  <w:marRight w:val="0"/>
                  <w:marTop w:val="0"/>
                  <w:marBottom w:val="0"/>
                  <w:divBdr>
                    <w:top w:val="none" w:sz="0" w:space="0" w:color="auto"/>
                    <w:left w:val="none" w:sz="0" w:space="0" w:color="auto"/>
                    <w:bottom w:val="none" w:sz="0" w:space="0" w:color="auto"/>
                    <w:right w:val="none" w:sz="0" w:space="0" w:color="auto"/>
                  </w:divBdr>
                  <w:divsChild>
                    <w:div w:id="1811747371">
                      <w:marLeft w:val="0"/>
                      <w:marRight w:val="0"/>
                      <w:marTop w:val="0"/>
                      <w:marBottom w:val="0"/>
                      <w:divBdr>
                        <w:top w:val="none" w:sz="0" w:space="0" w:color="auto"/>
                        <w:left w:val="none" w:sz="0" w:space="0" w:color="auto"/>
                        <w:bottom w:val="none" w:sz="0" w:space="0" w:color="auto"/>
                        <w:right w:val="none" w:sz="0" w:space="0" w:color="auto"/>
                      </w:divBdr>
                    </w:div>
                    <w:div w:id="371153924">
                      <w:marLeft w:val="0"/>
                      <w:marRight w:val="0"/>
                      <w:marTop w:val="0"/>
                      <w:marBottom w:val="0"/>
                      <w:divBdr>
                        <w:top w:val="none" w:sz="0" w:space="0" w:color="auto"/>
                        <w:left w:val="none" w:sz="0" w:space="0" w:color="auto"/>
                        <w:bottom w:val="none" w:sz="0" w:space="0" w:color="auto"/>
                        <w:right w:val="none" w:sz="0" w:space="0" w:color="auto"/>
                      </w:divBdr>
                      <w:divsChild>
                        <w:div w:id="713776162">
                          <w:marLeft w:val="0"/>
                          <w:marRight w:val="0"/>
                          <w:marTop w:val="0"/>
                          <w:marBottom w:val="0"/>
                          <w:divBdr>
                            <w:top w:val="none" w:sz="0" w:space="0" w:color="auto"/>
                            <w:left w:val="none" w:sz="0" w:space="0" w:color="auto"/>
                            <w:bottom w:val="none" w:sz="0" w:space="0" w:color="auto"/>
                            <w:right w:val="none" w:sz="0" w:space="0" w:color="auto"/>
                          </w:divBdr>
                          <w:divsChild>
                            <w:div w:id="1158807786">
                              <w:marLeft w:val="0"/>
                              <w:marRight w:val="0"/>
                              <w:marTop w:val="0"/>
                              <w:marBottom w:val="0"/>
                              <w:divBdr>
                                <w:top w:val="none" w:sz="0" w:space="0" w:color="auto"/>
                                <w:left w:val="none" w:sz="0" w:space="0" w:color="auto"/>
                                <w:bottom w:val="none" w:sz="0" w:space="0" w:color="auto"/>
                                <w:right w:val="none" w:sz="0" w:space="0" w:color="auto"/>
                              </w:divBdr>
                              <w:divsChild>
                                <w:div w:id="166674962">
                                  <w:marLeft w:val="0"/>
                                  <w:marRight w:val="0"/>
                                  <w:marTop w:val="0"/>
                                  <w:marBottom w:val="0"/>
                                  <w:divBdr>
                                    <w:top w:val="none" w:sz="0" w:space="0" w:color="auto"/>
                                    <w:left w:val="none" w:sz="0" w:space="0" w:color="auto"/>
                                    <w:bottom w:val="none" w:sz="0" w:space="0" w:color="auto"/>
                                    <w:right w:val="none" w:sz="0" w:space="0" w:color="auto"/>
                                  </w:divBdr>
                                  <w:divsChild>
                                    <w:div w:id="549800919">
                                      <w:marLeft w:val="0"/>
                                      <w:marRight w:val="0"/>
                                      <w:marTop w:val="0"/>
                                      <w:marBottom w:val="0"/>
                                      <w:divBdr>
                                        <w:top w:val="none" w:sz="0" w:space="0" w:color="auto"/>
                                        <w:left w:val="none" w:sz="0" w:space="0" w:color="auto"/>
                                        <w:bottom w:val="none" w:sz="0" w:space="0" w:color="auto"/>
                                        <w:right w:val="none" w:sz="0" w:space="0" w:color="auto"/>
                                      </w:divBdr>
                                      <w:divsChild>
                                        <w:div w:id="247035307">
                                          <w:marLeft w:val="0"/>
                                          <w:marRight w:val="0"/>
                                          <w:marTop w:val="0"/>
                                          <w:marBottom w:val="180"/>
                                          <w:divBdr>
                                            <w:top w:val="none" w:sz="0" w:space="0" w:color="auto"/>
                                            <w:left w:val="none" w:sz="0" w:space="0" w:color="auto"/>
                                            <w:bottom w:val="none" w:sz="0" w:space="0" w:color="auto"/>
                                            <w:right w:val="none" w:sz="0" w:space="0" w:color="auto"/>
                                          </w:divBdr>
                                        </w:div>
                                        <w:div w:id="1711832494">
                                          <w:marLeft w:val="0"/>
                                          <w:marRight w:val="0"/>
                                          <w:marTop w:val="0"/>
                                          <w:marBottom w:val="1800"/>
                                          <w:divBdr>
                                            <w:top w:val="none" w:sz="0" w:space="0" w:color="auto"/>
                                            <w:left w:val="none" w:sz="0" w:space="0" w:color="auto"/>
                                            <w:bottom w:val="none" w:sz="0" w:space="0" w:color="auto"/>
                                            <w:right w:val="none" w:sz="0" w:space="0" w:color="auto"/>
                                          </w:divBdr>
                                          <w:divsChild>
                                            <w:div w:id="203969682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840350">
                  <w:marLeft w:val="0"/>
                  <w:marRight w:val="0"/>
                  <w:marTop w:val="0"/>
                  <w:marBottom w:val="0"/>
                  <w:divBdr>
                    <w:top w:val="none" w:sz="0" w:space="0" w:color="auto"/>
                    <w:left w:val="none" w:sz="0" w:space="0" w:color="auto"/>
                    <w:bottom w:val="single" w:sz="6" w:space="0" w:color="DFDFDF"/>
                    <w:right w:val="none" w:sz="0" w:space="0" w:color="auto"/>
                  </w:divBdr>
                  <w:divsChild>
                    <w:div w:id="11770365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56931263">
      <w:bodyDiv w:val="1"/>
      <w:marLeft w:val="0"/>
      <w:marRight w:val="0"/>
      <w:marTop w:val="0"/>
      <w:marBottom w:val="0"/>
      <w:divBdr>
        <w:top w:val="none" w:sz="0" w:space="0" w:color="auto"/>
        <w:left w:val="none" w:sz="0" w:space="0" w:color="auto"/>
        <w:bottom w:val="none" w:sz="0" w:space="0" w:color="auto"/>
        <w:right w:val="none" w:sz="0" w:space="0" w:color="auto"/>
      </w:divBdr>
      <w:divsChild>
        <w:div w:id="1470979062">
          <w:marLeft w:val="0"/>
          <w:marRight w:val="0"/>
          <w:marTop w:val="0"/>
          <w:marBottom w:val="0"/>
          <w:divBdr>
            <w:top w:val="none" w:sz="0" w:space="0" w:color="auto"/>
            <w:left w:val="none" w:sz="0" w:space="0" w:color="auto"/>
            <w:bottom w:val="none" w:sz="0" w:space="0" w:color="auto"/>
            <w:right w:val="none" w:sz="0" w:space="0" w:color="auto"/>
          </w:divBdr>
        </w:div>
        <w:div w:id="2064134506">
          <w:marLeft w:val="0"/>
          <w:marRight w:val="0"/>
          <w:marTop w:val="0"/>
          <w:marBottom w:val="0"/>
          <w:divBdr>
            <w:top w:val="none" w:sz="0" w:space="0" w:color="auto"/>
            <w:left w:val="none" w:sz="0" w:space="0" w:color="auto"/>
            <w:bottom w:val="none" w:sz="0" w:space="0" w:color="auto"/>
            <w:right w:val="none" w:sz="0" w:space="0" w:color="auto"/>
          </w:divBdr>
          <w:divsChild>
            <w:div w:id="1243105245">
              <w:marLeft w:val="0"/>
              <w:marRight w:val="0"/>
              <w:marTop w:val="0"/>
              <w:marBottom w:val="0"/>
              <w:divBdr>
                <w:top w:val="none" w:sz="0" w:space="0" w:color="auto"/>
                <w:left w:val="none" w:sz="0" w:space="0" w:color="auto"/>
                <w:bottom w:val="none" w:sz="0" w:space="0" w:color="auto"/>
                <w:right w:val="none" w:sz="0" w:space="0" w:color="auto"/>
              </w:divBdr>
              <w:divsChild>
                <w:div w:id="697199335">
                  <w:marLeft w:val="0"/>
                  <w:marRight w:val="0"/>
                  <w:marTop w:val="0"/>
                  <w:marBottom w:val="0"/>
                  <w:divBdr>
                    <w:top w:val="none" w:sz="0" w:space="0" w:color="auto"/>
                    <w:left w:val="none" w:sz="0" w:space="0" w:color="auto"/>
                    <w:bottom w:val="none" w:sz="0" w:space="0" w:color="auto"/>
                    <w:right w:val="none" w:sz="0" w:space="0" w:color="auto"/>
                  </w:divBdr>
                  <w:divsChild>
                    <w:div w:id="175653544">
                      <w:marLeft w:val="0"/>
                      <w:marRight w:val="0"/>
                      <w:marTop w:val="0"/>
                      <w:marBottom w:val="0"/>
                      <w:divBdr>
                        <w:top w:val="none" w:sz="0" w:space="0" w:color="auto"/>
                        <w:left w:val="none" w:sz="0" w:space="0" w:color="auto"/>
                        <w:bottom w:val="none" w:sz="0" w:space="0" w:color="auto"/>
                        <w:right w:val="none" w:sz="0" w:space="0" w:color="auto"/>
                      </w:divBdr>
                    </w:div>
                    <w:div w:id="122577814">
                      <w:marLeft w:val="0"/>
                      <w:marRight w:val="0"/>
                      <w:marTop w:val="0"/>
                      <w:marBottom w:val="0"/>
                      <w:divBdr>
                        <w:top w:val="none" w:sz="0" w:space="0" w:color="auto"/>
                        <w:left w:val="none" w:sz="0" w:space="0" w:color="auto"/>
                        <w:bottom w:val="none" w:sz="0" w:space="0" w:color="auto"/>
                        <w:right w:val="none" w:sz="0" w:space="0" w:color="auto"/>
                      </w:divBdr>
                      <w:divsChild>
                        <w:div w:id="1304314888">
                          <w:marLeft w:val="0"/>
                          <w:marRight w:val="0"/>
                          <w:marTop w:val="0"/>
                          <w:marBottom w:val="0"/>
                          <w:divBdr>
                            <w:top w:val="none" w:sz="0" w:space="0" w:color="auto"/>
                            <w:left w:val="none" w:sz="0" w:space="0" w:color="auto"/>
                            <w:bottom w:val="none" w:sz="0" w:space="0" w:color="auto"/>
                            <w:right w:val="none" w:sz="0" w:space="0" w:color="auto"/>
                          </w:divBdr>
                          <w:divsChild>
                            <w:div w:id="1009601300">
                              <w:marLeft w:val="0"/>
                              <w:marRight w:val="0"/>
                              <w:marTop w:val="0"/>
                              <w:marBottom w:val="0"/>
                              <w:divBdr>
                                <w:top w:val="none" w:sz="0" w:space="0" w:color="auto"/>
                                <w:left w:val="none" w:sz="0" w:space="0" w:color="auto"/>
                                <w:bottom w:val="none" w:sz="0" w:space="0" w:color="auto"/>
                                <w:right w:val="none" w:sz="0" w:space="0" w:color="auto"/>
                              </w:divBdr>
                              <w:divsChild>
                                <w:div w:id="833034463">
                                  <w:marLeft w:val="0"/>
                                  <w:marRight w:val="0"/>
                                  <w:marTop w:val="0"/>
                                  <w:marBottom w:val="0"/>
                                  <w:divBdr>
                                    <w:top w:val="none" w:sz="0" w:space="0" w:color="auto"/>
                                    <w:left w:val="none" w:sz="0" w:space="0" w:color="auto"/>
                                    <w:bottom w:val="none" w:sz="0" w:space="0" w:color="auto"/>
                                    <w:right w:val="none" w:sz="0" w:space="0" w:color="auto"/>
                                  </w:divBdr>
                                  <w:divsChild>
                                    <w:div w:id="446048847">
                                      <w:marLeft w:val="0"/>
                                      <w:marRight w:val="0"/>
                                      <w:marTop w:val="0"/>
                                      <w:marBottom w:val="0"/>
                                      <w:divBdr>
                                        <w:top w:val="none" w:sz="0" w:space="0" w:color="auto"/>
                                        <w:left w:val="none" w:sz="0" w:space="0" w:color="auto"/>
                                        <w:bottom w:val="none" w:sz="0" w:space="0" w:color="auto"/>
                                        <w:right w:val="none" w:sz="0" w:space="0" w:color="auto"/>
                                      </w:divBdr>
                                      <w:divsChild>
                                        <w:div w:id="1372534193">
                                          <w:marLeft w:val="0"/>
                                          <w:marRight w:val="0"/>
                                          <w:marTop w:val="0"/>
                                          <w:marBottom w:val="180"/>
                                          <w:divBdr>
                                            <w:top w:val="none" w:sz="0" w:space="0" w:color="auto"/>
                                            <w:left w:val="none" w:sz="0" w:space="0" w:color="auto"/>
                                            <w:bottom w:val="none" w:sz="0" w:space="0" w:color="auto"/>
                                            <w:right w:val="none" w:sz="0" w:space="0" w:color="auto"/>
                                          </w:divBdr>
                                        </w:div>
                                        <w:div w:id="1229607095">
                                          <w:marLeft w:val="0"/>
                                          <w:marRight w:val="0"/>
                                          <w:marTop w:val="0"/>
                                          <w:marBottom w:val="1800"/>
                                          <w:divBdr>
                                            <w:top w:val="none" w:sz="0" w:space="0" w:color="auto"/>
                                            <w:left w:val="none" w:sz="0" w:space="0" w:color="auto"/>
                                            <w:bottom w:val="none" w:sz="0" w:space="0" w:color="auto"/>
                                            <w:right w:val="none" w:sz="0" w:space="0" w:color="auto"/>
                                          </w:divBdr>
                                          <w:divsChild>
                                            <w:div w:id="2044624033">
                                              <w:marLeft w:val="375"/>
                                              <w:marRight w:val="375"/>
                                              <w:marTop w:val="0"/>
                                              <w:marBottom w:val="225"/>
                                              <w:divBdr>
                                                <w:top w:val="none" w:sz="0" w:space="0" w:color="auto"/>
                                                <w:left w:val="none" w:sz="0" w:space="0" w:color="auto"/>
                                                <w:bottom w:val="none" w:sz="0" w:space="0" w:color="auto"/>
                                                <w:right w:val="none" w:sz="0" w:space="0" w:color="auto"/>
                                              </w:divBdr>
                                              <w:divsChild>
                                                <w:div w:id="643049905">
                                                  <w:marLeft w:val="0"/>
                                                  <w:marRight w:val="0"/>
                                                  <w:marTop w:val="0"/>
                                                  <w:marBottom w:val="0"/>
                                                  <w:divBdr>
                                                    <w:top w:val="none" w:sz="0" w:space="0" w:color="auto"/>
                                                    <w:left w:val="none" w:sz="0" w:space="0" w:color="auto"/>
                                                    <w:bottom w:val="none" w:sz="0" w:space="0" w:color="auto"/>
                                                    <w:right w:val="none" w:sz="0" w:space="0" w:color="auto"/>
                                                  </w:divBdr>
                                                  <w:divsChild>
                                                    <w:div w:id="14909071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9000671">
                                                          <w:marLeft w:val="-375"/>
                                                          <w:marRight w:val="0"/>
                                                          <w:marTop w:val="0"/>
                                                          <w:marBottom w:val="150"/>
                                                          <w:divBdr>
                                                            <w:top w:val="none" w:sz="0" w:space="0" w:color="auto"/>
                                                            <w:left w:val="none" w:sz="0" w:space="0" w:color="auto"/>
                                                            <w:bottom w:val="none" w:sz="0" w:space="0" w:color="auto"/>
                                                            <w:right w:val="none" w:sz="0" w:space="0" w:color="auto"/>
                                                          </w:divBdr>
                                                        </w:div>
                                                        <w:div w:id="743071607">
                                                          <w:marLeft w:val="0"/>
                                                          <w:marRight w:val="0"/>
                                                          <w:marTop w:val="75"/>
                                                          <w:marBottom w:val="225"/>
                                                          <w:divBdr>
                                                            <w:top w:val="none" w:sz="0" w:space="0" w:color="auto"/>
                                                            <w:left w:val="none" w:sz="0" w:space="0" w:color="auto"/>
                                                            <w:bottom w:val="none" w:sz="0" w:space="0" w:color="auto"/>
                                                            <w:right w:val="none" w:sz="0" w:space="0" w:color="auto"/>
                                                          </w:divBdr>
                                                        </w:div>
                                                        <w:div w:id="1278751423">
                                                          <w:marLeft w:val="0"/>
                                                          <w:marRight w:val="0"/>
                                                          <w:marTop w:val="0"/>
                                                          <w:marBottom w:val="225"/>
                                                          <w:divBdr>
                                                            <w:top w:val="none" w:sz="0" w:space="0" w:color="auto"/>
                                                            <w:left w:val="none" w:sz="0" w:space="0" w:color="auto"/>
                                                            <w:bottom w:val="none" w:sz="0" w:space="0" w:color="auto"/>
                                                            <w:right w:val="none" w:sz="0" w:space="0" w:color="auto"/>
                                                          </w:divBdr>
                                                          <w:divsChild>
                                                            <w:div w:id="21022935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055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5083650">
                                                  <w:marLeft w:val="-375"/>
                                                  <w:marRight w:val="0"/>
                                                  <w:marTop w:val="0"/>
                                                  <w:marBottom w:val="240"/>
                                                  <w:divBdr>
                                                    <w:top w:val="none" w:sz="0" w:space="0" w:color="auto"/>
                                                    <w:left w:val="none" w:sz="0" w:space="0" w:color="auto"/>
                                                    <w:bottom w:val="none" w:sz="0" w:space="0" w:color="auto"/>
                                                    <w:right w:val="none" w:sz="0" w:space="0" w:color="auto"/>
                                                  </w:divBdr>
                                                </w:div>
                                                <w:div w:id="1329215865">
                                                  <w:marLeft w:val="0"/>
                                                  <w:marRight w:val="0"/>
                                                  <w:marTop w:val="0"/>
                                                  <w:marBottom w:val="0"/>
                                                  <w:divBdr>
                                                    <w:top w:val="none" w:sz="0" w:space="0" w:color="auto"/>
                                                    <w:left w:val="none" w:sz="0" w:space="0" w:color="auto"/>
                                                    <w:bottom w:val="none" w:sz="0" w:space="0" w:color="auto"/>
                                                    <w:right w:val="none" w:sz="0" w:space="0" w:color="auto"/>
                                                  </w:divBdr>
                                                  <w:divsChild>
                                                    <w:div w:id="639850514">
                                                      <w:marLeft w:val="-900"/>
                                                      <w:marRight w:val="0"/>
                                                      <w:marTop w:val="0"/>
                                                      <w:marBottom w:val="0"/>
                                                      <w:divBdr>
                                                        <w:top w:val="none" w:sz="0" w:space="0" w:color="auto"/>
                                                        <w:left w:val="none" w:sz="0" w:space="0" w:color="auto"/>
                                                        <w:bottom w:val="none" w:sz="0" w:space="0" w:color="auto"/>
                                                        <w:right w:val="none" w:sz="0" w:space="0" w:color="auto"/>
                                                      </w:divBdr>
                                                      <w:divsChild>
                                                        <w:div w:id="1705210939">
                                                          <w:marLeft w:val="0"/>
                                                          <w:marRight w:val="0"/>
                                                          <w:marTop w:val="0"/>
                                                          <w:marBottom w:val="0"/>
                                                          <w:divBdr>
                                                            <w:top w:val="none" w:sz="0" w:space="0" w:color="auto"/>
                                                            <w:left w:val="none" w:sz="0" w:space="0" w:color="auto"/>
                                                            <w:bottom w:val="none" w:sz="0" w:space="0" w:color="auto"/>
                                                            <w:right w:val="none" w:sz="0" w:space="0" w:color="auto"/>
                                                          </w:divBdr>
                                                          <w:divsChild>
                                                            <w:div w:id="1196038832">
                                                              <w:marLeft w:val="0"/>
                                                              <w:marRight w:val="0"/>
                                                              <w:marTop w:val="0"/>
                                                              <w:marBottom w:val="0"/>
                                                              <w:divBdr>
                                                                <w:top w:val="none" w:sz="0" w:space="0" w:color="auto"/>
                                                                <w:left w:val="none" w:sz="0" w:space="0" w:color="auto"/>
                                                                <w:bottom w:val="none" w:sz="0" w:space="0" w:color="auto"/>
                                                                <w:right w:val="none" w:sz="0" w:space="0" w:color="auto"/>
                                                              </w:divBdr>
                                                              <w:divsChild>
                                                                <w:div w:id="709959919">
                                                                  <w:marLeft w:val="-375"/>
                                                                  <w:marRight w:val="0"/>
                                                                  <w:marTop w:val="0"/>
                                                                  <w:marBottom w:val="150"/>
                                                                  <w:divBdr>
                                                                    <w:top w:val="none" w:sz="0" w:space="0" w:color="auto"/>
                                                                    <w:left w:val="none" w:sz="0" w:space="0" w:color="auto"/>
                                                                    <w:bottom w:val="none" w:sz="0" w:space="0" w:color="auto"/>
                                                                    <w:right w:val="none" w:sz="0" w:space="0" w:color="auto"/>
                                                                  </w:divBdr>
                                                                </w:div>
                                                                <w:div w:id="49888324">
                                                                  <w:marLeft w:val="0"/>
                                                                  <w:marRight w:val="0"/>
                                                                  <w:marTop w:val="75"/>
                                                                  <w:marBottom w:val="225"/>
                                                                  <w:divBdr>
                                                                    <w:top w:val="none" w:sz="0" w:space="0" w:color="auto"/>
                                                                    <w:left w:val="none" w:sz="0" w:space="0" w:color="auto"/>
                                                                    <w:bottom w:val="none" w:sz="0" w:space="0" w:color="auto"/>
                                                                    <w:right w:val="none" w:sz="0" w:space="0" w:color="auto"/>
                                                                  </w:divBdr>
                                                                </w:div>
                                                                <w:div w:id="294651499">
                                                                  <w:marLeft w:val="0"/>
                                                                  <w:marRight w:val="0"/>
                                                                  <w:marTop w:val="0"/>
                                                                  <w:marBottom w:val="225"/>
                                                                  <w:divBdr>
                                                                    <w:top w:val="none" w:sz="0" w:space="0" w:color="auto"/>
                                                                    <w:left w:val="none" w:sz="0" w:space="0" w:color="auto"/>
                                                                    <w:bottom w:val="none" w:sz="0" w:space="0" w:color="auto"/>
                                                                    <w:right w:val="none" w:sz="0" w:space="0" w:color="auto"/>
                                                                  </w:divBdr>
                                                                  <w:divsChild>
                                                                    <w:div w:id="4836623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1835281">
                  <w:marLeft w:val="0"/>
                  <w:marRight w:val="0"/>
                  <w:marTop w:val="0"/>
                  <w:marBottom w:val="0"/>
                  <w:divBdr>
                    <w:top w:val="none" w:sz="0" w:space="0" w:color="auto"/>
                    <w:left w:val="none" w:sz="0" w:space="0" w:color="auto"/>
                    <w:bottom w:val="single" w:sz="6" w:space="0" w:color="DFDFDF"/>
                    <w:right w:val="none" w:sz="0" w:space="0" w:color="auto"/>
                  </w:divBdr>
                  <w:divsChild>
                    <w:div w:id="12197805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5561014">
      <w:bodyDiv w:val="1"/>
      <w:marLeft w:val="0"/>
      <w:marRight w:val="0"/>
      <w:marTop w:val="0"/>
      <w:marBottom w:val="0"/>
      <w:divBdr>
        <w:top w:val="none" w:sz="0" w:space="0" w:color="auto"/>
        <w:left w:val="none" w:sz="0" w:space="0" w:color="auto"/>
        <w:bottom w:val="none" w:sz="0" w:space="0" w:color="auto"/>
        <w:right w:val="none" w:sz="0" w:space="0" w:color="auto"/>
      </w:divBdr>
      <w:divsChild>
        <w:div w:id="1654678919">
          <w:marLeft w:val="0"/>
          <w:marRight w:val="0"/>
          <w:marTop w:val="0"/>
          <w:marBottom w:val="0"/>
          <w:divBdr>
            <w:top w:val="none" w:sz="0" w:space="0" w:color="auto"/>
            <w:left w:val="none" w:sz="0" w:space="0" w:color="auto"/>
            <w:bottom w:val="none" w:sz="0" w:space="0" w:color="auto"/>
            <w:right w:val="none" w:sz="0" w:space="0" w:color="auto"/>
          </w:divBdr>
        </w:div>
        <w:div w:id="1193686238">
          <w:marLeft w:val="0"/>
          <w:marRight w:val="0"/>
          <w:marTop w:val="0"/>
          <w:marBottom w:val="0"/>
          <w:divBdr>
            <w:top w:val="none" w:sz="0" w:space="0" w:color="auto"/>
            <w:left w:val="none" w:sz="0" w:space="0" w:color="auto"/>
            <w:bottom w:val="none" w:sz="0" w:space="0" w:color="auto"/>
            <w:right w:val="none" w:sz="0" w:space="0" w:color="auto"/>
          </w:divBdr>
          <w:divsChild>
            <w:div w:id="1027410780">
              <w:marLeft w:val="0"/>
              <w:marRight w:val="0"/>
              <w:marTop w:val="0"/>
              <w:marBottom w:val="0"/>
              <w:divBdr>
                <w:top w:val="none" w:sz="0" w:space="0" w:color="auto"/>
                <w:left w:val="none" w:sz="0" w:space="0" w:color="auto"/>
                <w:bottom w:val="none" w:sz="0" w:space="0" w:color="auto"/>
                <w:right w:val="none" w:sz="0" w:space="0" w:color="auto"/>
              </w:divBdr>
              <w:divsChild>
                <w:div w:id="1654335743">
                  <w:marLeft w:val="0"/>
                  <w:marRight w:val="0"/>
                  <w:marTop w:val="0"/>
                  <w:marBottom w:val="0"/>
                  <w:divBdr>
                    <w:top w:val="none" w:sz="0" w:space="0" w:color="auto"/>
                    <w:left w:val="none" w:sz="0" w:space="0" w:color="auto"/>
                    <w:bottom w:val="none" w:sz="0" w:space="0" w:color="auto"/>
                    <w:right w:val="none" w:sz="0" w:space="0" w:color="auto"/>
                  </w:divBdr>
                  <w:divsChild>
                    <w:div w:id="251478440">
                      <w:marLeft w:val="0"/>
                      <w:marRight w:val="0"/>
                      <w:marTop w:val="0"/>
                      <w:marBottom w:val="0"/>
                      <w:divBdr>
                        <w:top w:val="none" w:sz="0" w:space="0" w:color="auto"/>
                        <w:left w:val="none" w:sz="0" w:space="0" w:color="auto"/>
                        <w:bottom w:val="none" w:sz="0" w:space="0" w:color="auto"/>
                        <w:right w:val="none" w:sz="0" w:space="0" w:color="auto"/>
                      </w:divBdr>
                    </w:div>
                    <w:div w:id="917440955">
                      <w:marLeft w:val="0"/>
                      <w:marRight w:val="0"/>
                      <w:marTop w:val="0"/>
                      <w:marBottom w:val="0"/>
                      <w:divBdr>
                        <w:top w:val="none" w:sz="0" w:space="0" w:color="auto"/>
                        <w:left w:val="none" w:sz="0" w:space="0" w:color="auto"/>
                        <w:bottom w:val="none" w:sz="0" w:space="0" w:color="auto"/>
                        <w:right w:val="none" w:sz="0" w:space="0" w:color="auto"/>
                      </w:divBdr>
                      <w:divsChild>
                        <w:div w:id="1193766521">
                          <w:marLeft w:val="0"/>
                          <w:marRight w:val="0"/>
                          <w:marTop w:val="0"/>
                          <w:marBottom w:val="0"/>
                          <w:divBdr>
                            <w:top w:val="none" w:sz="0" w:space="0" w:color="auto"/>
                            <w:left w:val="none" w:sz="0" w:space="0" w:color="auto"/>
                            <w:bottom w:val="none" w:sz="0" w:space="0" w:color="auto"/>
                            <w:right w:val="none" w:sz="0" w:space="0" w:color="auto"/>
                          </w:divBdr>
                          <w:divsChild>
                            <w:div w:id="2122261575">
                              <w:marLeft w:val="0"/>
                              <w:marRight w:val="0"/>
                              <w:marTop w:val="0"/>
                              <w:marBottom w:val="0"/>
                              <w:divBdr>
                                <w:top w:val="none" w:sz="0" w:space="0" w:color="auto"/>
                                <w:left w:val="none" w:sz="0" w:space="0" w:color="auto"/>
                                <w:bottom w:val="none" w:sz="0" w:space="0" w:color="auto"/>
                                <w:right w:val="none" w:sz="0" w:space="0" w:color="auto"/>
                              </w:divBdr>
                              <w:divsChild>
                                <w:div w:id="951282248">
                                  <w:marLeft w:val="0"/>
                                  <w:marRight w:val="0"/>
                                  <w:marTop w:val="0"/>
                                  <w:marBottom w:val="0"/>
                                  <w:divBdr>
                                    <w:top w:val="none" w:sz="0" w:space="0" w:color="auto"/>
                                    <w:left w:val="none" w:sz="0" w:space="0" w:color="auto"/>
                                    <w:bottom w:val="none" w:sz="0" w:space="0" w:color="auto"/>
                                    <w:right w:val="none" w:sz="0" w:space="0" w:color="auto"/>
                                  </w:divBdr>
                                  <w:divsChild>
                                    <w:div w:id="851801328">
                                      <w:marLeft w:val="0"/>
                                      <w:marRight w:val="0"/>
                                      <w:marTop w:val="0"/>
                                      <w:marBottom w:val="0"/>
                                      <w:divBdr>
                                        <w:top w:val="none" w:sz="0" w:space="0" w:color="auto"/>
                                        <w:left w:val="none" w:sz="0" w:space="0" w:color="auto"/>
                                        <w:bottom w:val="none" w:sz="0" w:space="0" w:color="auto"/>
                                        <w:right w:val="none" w:sz="0" w:space="0" w:color="auto"/>
                                      </w:divBdr>
                                      <w:divsChild>
                                        <w:div w:id="2024277839">
                                          <w:marLeft w:val="0"/>
                                          <w:marRight w:val="0"/>
                                          <w:marTop w:val="0"/>
                                          <w:marBottom w:val="180"/>
                                          <w:divBdr>
                                            <w:top w:val="none" w:sz="0" w:space="0" w:color="auto"/>
                                            <w:left w:val="none" w:sz="0" w:space="0" w:color="auto"/>
                                            <w:bottom w:val="none" w:sz="0" w:space="0" w:color="auto"/>
                                            <w:right w:val="none" w:sz="0" w:space="0" w:color="auto"/>
                                          </w:divBdr>
                                        </w:div>
                                        <w:div w:id="63452602">
                                          <w:marLeft w:val="0"/>
                                          <w:marRight w:val="0"/>
                                          <w:marTop w:val="0"/>
                                          <w:marBottom w:val="1800"/>
                                          <w:divBdr>
                                            <w:top w:val="none" w:sz="0" w:space="0" w:color="auto"/>
                                            <w:left w:val="none" w:sz="0" w:space="0" w:color="auto"/>
                                            <w:bottom w:val="none" w:sz="0" w:space="0" w:color="auto"/>
                                            <w:right w:val="none" w:sz="0" w:space="0" w:color="auto"/>
                                          </w:divBdr>
                                          <w:divsChild>
                                            <w:div w:id="61565171">
                                              <w:marLeft w:val="375"/>
                                              <w:marRight w:val="375"/>
                                              <w:marTop w:val="0"/>
                                              <w:marBottom w:val="225"/>
                                              <w:divBdr>
                                                <w:top w:val="none" w:sz="0" w:space="0" w:color="auto"/>
                                                <w:left w:val="none" w:sz="0" w:space="0" w:color="auto"/>
                                                <w:bottom w:val="none" w:sz="0" w:space="0" w:color="auto"/>
                                                <w:right w:val="none" w:sz="0" w:space="0" w:color="auto"/>
                                              </w:divBdr>
                                              <w:divsChild>
                                                <w:div w:id="623733477">
                                                  <w:marLeft w:val="0"/>
                                                  <w:marRight w:val="0"/>
                                                  <w:marTop w:val="0"/>
                                                  <w:marBottom w:val="0"/>
                                                  <w:divBdr>
                                                    <w:top w:val="none" w:sz="0" w:space="0" w:color="auto"/>
                                                    <w:left w:val="none" w:sz="0" w:space="0" w:color="auto"/>
                                                    <w:bottom w:val="none" w:sz="0" w:space="0" w:color="auto"/>
                                                    <w:right w:val="none" w:sz="0" w:space="0" w:color="auto"/>
                                                  </w:divBdr>
                                                  <w:divsChild>
                                                    <w:div w:id="9805712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7872327">
                                                          <w:marLeft w:val="-375"/>
                                                          <w:marRight w:val="0"/>
                                                          <w:marTop w:val="0"/>
                                                          <w:marBottom w:val="150"/>
                                                          <w:divBdr>
                                                            <w:top w:val="none" w:sz="0" w:space="0" w:color="auto"/>
                                                            <w:left w:val="none" w:sz="0" w:space="0" w:color="auto"/>
                                                            <w:bottom w:val="none" w:sz="0" w:space="0" w:color="auto"/>
                                                            <w:right w:val="none" w:sz="0" w:space="0" w:color="auto"/>
                                                          </w:divBdr>
                                                        </w:div>
                                                        <w:div w:id="797602914">
                                                          <w:marLeft w:val="0"/>
                                                          <w:marRight w:val="0"/>
                                                          <w:marTop w:val="75"/>
                                                          <w:marBottom w:val="225"/>
                                                          <w:divBdr>
                                                            <w:top w:val="none" w:sz="0" w:space="0" w:color="auto"/>
                                                            <w:left w:val="none" w:sz="0" w:space="0" w:color="auto"/>
                                                            <w:bottom w:val="none" w:sz="0" w:space="0" w:color="auto"/>
                                                            <w:right w:val="none" w:sz="0" w:space="0" w:color="auto"/>
                                                          </w:divBdr>
                                                        </w:div>
                                                        <w:div w:id="310797317">
                                                          <w:marLeft w:val="0"/>
                                                          <w:marRight w:val="0"/>
                                                          <w:marTop w:val="0"/>
                                                          <w:marBottom w:val="225"/>
                                                          <w:divBdr>
                                                            <w:top w:val="none" w:sz="0" w:space="0" w:color="auto"/>
                                                            <w:left w:val="none" w:sz="0" w:space="0" w:color="auto"/>
                                                            <w:bottom w:val="none" w:sz="0" w:space="0" w:color="auto"/>
                                                            <w:right w:val="none" w:sz="0" w:space="0" w:color="auto"/>
                                                          </w:divBdr>
                                                          <w:divsChild>
                                                            <w:div w:id="2783361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07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02318377">
                                                  <w:marLeft w:val="-375"/>
                                                  <w:marRight w:val="0"/>
                                                  <w:marTop w:val="0"/>
                                                  <w:marBottom w:val="240"/>
                                                  <w:divBdr>
                                                    <w:top w:val="none" w:sz="0" w:space="0" w:color="auto"/>
                                                    <w:left w:val="none" w:sz="0" w:space="0" w:color="auto"/>
                                                    <w:bottom w:val="none" w:sz="0" w:space="0" w:color="auto"/>
                                                    <w:right w:val="none" w:sz="0" w:space="0" w:color="auto"/>
                                                  </w:divBdr>
                                                </w:div>
                                                <w:div w:id="856189596">
                                                  <w:marLeft w:val="0"/>
                                                  <w:marRight w:val="0"/>
                                                  <w:marTop w:val="0"/>
                                                  <w:marBottom w:val="0"/>
                                                  <w:divBdr>
                                                    <w:top w:val="none" w:sz="0" w:space="0" w:color="auto"/>
                                                    <w:left w:val="none" w:sz="0" w:space="0" w:color="auto"/>
                                                    <w:bottom w:val="none" w:sz="0" w:space="0" w:color="auto"/>
                                                    <w:right w:val="none" w:sz="0" w:space="0" w:color="auto"/>
                                                  </w:divBdr>
                                                </w:div>
                                              </w:divsChild>
                                            </w:div>
                                            <w:div w:id="187827623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8584">
                  <w:marLeft w:val="0"/>
                  <w:marRight w:val="0"/>
                  <w:marTop w:val="0"/>
                  <w:marBottom w:val="0"/>
                  <w:divBdr>
                    <w:top w:val="none" w:sz="0" w:space="0" w:color="auto"/>
                    <w:left w:val="none" w:sz="0" w:space="0" w:color="auto"/>
                    <w:bottom w:val="single" w:sz="6" w:space="0" w:color="DFDFDF"/>
                    <w:right w:val="none" w:sz="0" w:space="0" w:color="auto"/>
                  </w:divBdr>
                  <w:divsChild>
                    <w:div w:id="6548429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40941032">
      <w:bodyDiv w:val="1"/>
      <w:marLeft w:val="0"/>
      <w:marRight w:val="0"/>
      <w:marTop w:val="0"/>
      <w:marBottom w:val="0"/>
      <w:divBdr>
        <w:top w:val="none" w:sz="0" w:space="0" w:color="auto"/>
        <w:left w:val="none" w:sz="0" w:space="0" w:color="auto"/>
        <w:bottom w:val="none" w:sz="0" w:space="0" w:color="auto"/>
        <w:right w:val="none" w:sz="0" w:space="0" w:color="auto"/>
      </w:divBdr>
      <w:divsChild>
        <w:div w:id="1655405629">
          <w:marLeft w:val="0"/>
          <w:marRight w:val="0"/>
          <w:marTop w:val="0"/>
          <w:marBottom w:val="0"/>
          <w:divBdr>
            <w:top w:val="none" w:sz="0" w:space="0" w:color="auto"/>
            <w:left w:val="none" w:sz="0" w:space="0" w:color="auto"/>
            <w:bottom w:val="none" w:sz="0" w:space="0" w:color="auto"/>
            <w:right w:val="none" w:sz="0" w:space="0" w:color="auto"/>
          </w:divBdr>
        </w:div>
        <w:div w:id="1016075991">
          <w:marLeft w:val="0"/>
          <w:marRight w:val="0"/>
          <w:marTop w:val="0"/>
          <w:marBottom w:val="0"/>
          <w:divBdr>
            <w:top w:val="none" w:sz="0" w:space="0" w:color="auto"/>
            <w:left w:val="none" w:sz="0" w:space="0" w:color="auto"/>
            <w:bottom w:val="none" w:sz="0" w:space="0" w:color="auto"/>
            <w:right w:val="none" w:sz="0" w:space="0" w:color="auto"/>
          </w:divBdr>
          <w:divsChild>
            <w:div w:id="150752293">
              <w:marLeft w:val="0"/>
              <w:marRight w:val="0"/>
              <w:marTop w:val="0"/>
              <w:marBottom w:val="0"/>
              <w:divBdr>
                <w:top w:val="none" w:sz="0" w:space="0" w:color="auto"/>
                <w:left w:val="none" w:sz="0" w:space="0" w:color="auto"/>
                <w:bottom w:val="none" w:sz="0" w:space="0" w:color="auto"/>
                <w:right w:val="none" w:sz="0" w:space="0" w:color="auto"/>
              </w:divBdr>
              <w:divsChild>
                <w:div w:id="1068696985">
                  <w:marLeft w:val="0"/>
                  <w:marRight w:val="0"/>
                  <w:marTop w:val="0"/>
                  <w:marBottom w:val="0"/>
                  <w:divBdr>
                    <w:top w:val="none" w:sz="0" w:space="0" w:color="auto"/>
                    <w:left w:val="none" w:sz="0" w:space="0" w:color="auto"/>
                    <w:bottom w:val="none" w:sz="0" w:space="0" w:color="auto"/>
                    <w:right w:val="none" w:sz="0" w:space="0" w:color="auto"/>
                  </w:divBdr>
                  <w:divsChild>
                    <w:div w:id="1751273687">
                      <w:marLeft w:val="0"/>
                      <w:marRight w:val="0"/>
                      <w:marTop w:val="0"/>
                      <w:marBottom w:val="0"/>
                      <w:divBdr>
                        <w:top w:val="none" w:sz="0" w:space="0" w:color="auto"/>
                        <w:left w:val="none" w:sz="0" w:space="0" w:color="auto"/>
                        <w:bottom w:val="none" w:sz="0" w:space="0" w:color="auto"/>
                        <w:right w:val="none" w:sz="0" w:space="0" w:color="auto"/>
                      </w:divBdr>
                    </w:div>
                    <w:div w:id="1837067683">
                      <w:marLeft w:val="0"/>
                      <w:marRight w:val="0"/>
                      <w:marTop w:val="0"/>
                      <w:marBottom w:val="0"/>
                      <w:divBdr>
                        <w:top w:val="none" w:sz="0" w:space="0" w:color="auto"/>
                        <w:left w:val="none" w:sz="0" w:space="0" w:color="auto"/>
                        <w:bottom w:val="none" w:sz="0" w:space="0" w:color="auto"/>
                        <w:right w:val="none" w:sz="0" w:space="0" w:color="auto"/>
                      </w:divBdr>
                      <w:divsChild>
                        <w:div w:id="1264610718">
                          <w:marLeft w:val="0"/>
                          <w:marRight w:val="0"/>
                          <w:marTop w:val="0"/>
                          <w:marBottom w:val="0"/>
                          <w:divBdr>
                            <w:top w:val="none" w:sz="0" w:space="0" w:color="auto"/>
                            <w:left w:val="none" w:sz="0" w:space="0" w:color="auto"/>
                            <w:bottom w:val="none" w:sz="0" w:space="0" w:color="auto"/>
                            <w:right w:val="none" w:sz="0" w:space="0" w:color="auto"/>
                          </w:divBdr>
                          <w:divsChild>
                            <w:div w:id="1310288145">
                              <w:marLeft w:val="0"/>
                              <w:marRight w:val="0"/>
                              <w:marTop w:val="0"/>
                              <w:marBottom w:val="0"/>
                              <w:divBdr>
                                <w:top w:val="none" w:sz="0" w:space="0" w:color="auto"/>
                                <w:left w:val="none" w:sz="0" w:space="0" w:color="auto"/>
                                <w:bottom w:val="none" w:sz="0" w:space="0" w:color="auto"/>
                                <w:right w:val="none" w:sz="0" w:space="0" w:color="auto"/>
                              </w:divBdr>
                              <w:divsChild>
                                <w:div w:id="2027781471">
                                  <w:marLeft w:val="0"/>
                                  <w:marRight w:val="0"/>
                                  <w:marTop w:val="0"/>
                                  <w:marBottom w:val="0"/>
                                  <w:divBdr>
                                    <w:top w:val="none" w:sz="0" w:space="0" w:color="auto"/>
                                    <w:left w:val="none" w:sz="0" w:space="0" w:color="auto"/>
                                    <w:bottom w:val="none" w:sz="0" w:space="0" w:color="auto"/>
                                    <w:right w:val="none" w:sz="0" w:space="0" w:color="auto"/>
                                  </w:divBdr>
                                  <w:divsChild>
                                    <w:div w:id="485434570">
                                      <w:marLeft w:val="0"/>
                                      <w:marRight w:val="0"/>
                                      <w:marTop w:val="0"/>
                                      <w:marBottom w:val="0"/>
                                      <w:divBdr>
                                        <w:top w:val="none" w:sz="0" w:space="0" w:color="auto"/>
                                        <w:left w:val="none" w:sz="0" w:space="0" w:color="auto"/>
                                        <w:bottom w:val="none" w:sz="0" w:space="0" w:color="auto"/>
                                        <w:right w:val="none" w:sz="0" w:space="0" w:color="auto"/>
                                      </w:divBdr>
                                      <w:divsChild>
                                        <w:div w:id="1475365595">
                                          <w:marLeft w:val="0"/>
                                          <w:marRight w:val="0"/>
                                          <w:marTop w:val="0"/>
                                          <w:marBottom w:val="180"/>
                                          <w:divBdr>
                                            <w:top w:val="none" w:sz="0" w:space="0" w:color="auto"/>
                                            <w:left w:val="none" w:sz="0" w:space="0" w:color="auto"/>
                                            <w:bottom w:val="none" w:sz="0" w:space="0" w:color="auto"/>
                                            <w:right w:val="none" w:sz="0" w:space="0" w:color="auto"/>
                                          </w:divBdr>
                                        </w:div>
                                        <w:div w:id="686709931">
                                          <w:marLeft w:val="0"/>
                                          <w:marRight w:val="0"/>
                                          <w:marTop w:val="0"/>
                                          <w:marBottom w:val="1800"/>
                                          <w:divBdr>
                                            <w:top w:val="none" w:sz="0" w:space="0" w:color="auto"/>
                                            <w:left w:val="none" w:sz="0" w:space="0" w:color="auto"/>
                                            <w:bottom w:val="none" w:sz="0" w:space="0" w:color="auto"/>
                                            <w:right w:val="none" w:sz="0" w:space="0" w:color="auto"/>
                                          </w:divBdr>
                                          <w:divsChild>
                                            <w:div w:id="12078570">
                                              <w:marLeft w:val="300"/>
                                              <w:marRight w:val="1050"/>
                                              <w:marTop w:val="180"/>
                                              <w:marBottom w:val="180"/>
                                              <w:divBdr>
                                                <w:top w:val="none" w:sz="0" w:space="19" w:color="auto"/>
                                                <w:left w:val="single" w:sz="48" w:space="15" w:color="EDEDED"/>
                                                <w:bottom w:val="none" w:sz="0" w:space="19" w:color="auto"/>
                                                <w:right w:val="none" w:sz="0" w:space="15" w:color="auto"/>
                                              </w:divBdr>
                                              <w:divsChild>
                                                <w:div w:id="1617297453">
                                                  <w:marLeft w:val="-450"/>
                                                  <w:marRight w:val="0"/>
                                                  <w:marTop w:val="0"/>
                                                  <w:marBottom w:val="300"/>
                                                  <w:divBdr>
                                                    <w:top w:val="none" w:sz="0" w:space="0" w:color="auto"/>
                                                    <w:left w:val="none" w:sz="0" w:space="0" w:color="auto"/>
                                                    <w:bottom w:val="none" w:sz="0" w:space="0" w:color="auto"/>
                                                    <w:right w:val="none" w:sz="0" w:space="0" w:color="auto"/>
                                                  </w:divBdr>
                                                </w:div>
                                                <w:div w:id="1098528962">
                                                  <w:marLeft w:val="0"/>
                                                  <w:marRight w:val="0"/>
                                                  <w:marTop w:val="0"/>
                                                  <w:marBottom w:val="0"/>
                                                  <w:divBdr>
                                                    <w:top w:val="none" w:sz="0" w:space="0" w:color="auto"/>
                                                    <w:left w:val="none" w:sz="0" w:space="0" w:color="auto"/>
                                                    <w:bottom w:val="none" w:sz="0" w:space="0" w:color="auto"/>
                                                    <w:right w:val="none" w:sz="0" w:space="0" w:color="auto"/>
                                                  </w:divBdr>
                                                </w:div>
                                              </w:divsChild>
                                            </w:div>
                                            <w:div w:id="849877625">
                                              <w:marLeft w:val="375"/>
                                              <w:marRight w:val="375"/>
                                              <w:marTop w:val="0"/>
                                              <w:marBottom w:val="225"/>
                                              <w:divBdr>
                                                <w:top w:val="none" w:sz="0" w:space="0" w:color="auto"/>
                                                <w:left w:val="none" w:sz="0" w:space="0" w:color="auto"/>
                                                <w:bottom w:val="none" w:sz="0" w:space="0" w:color="auto"/>
                                                <w:right w:val="none" w:sz="0" w:space="0" w:color="auto"/>
                                              </w:divBdr>
                                              <w:divsChild>
                                                <w:div w:id="1779179767">
                                                  <w:marLeft w:val="0"/>
                                                  <w:marRight w:val="0"/>
                                                  <w:marTop w:val="0"/>
                                                  <w:marBottom w:val="0"/>
                                                  <w:divBdr>
                                                    <w:top w:val="none" w:sz="0" w:space="0" w:color="auto"/>
                                                    <w:left w:val="none" w:sz="0" w:space="0" w:color="auto"/>
                                                    <w:bottom w:val="none" w:sz="0" w:space="0" w:color="auto"/>
                                                    <w:right w:val="none" w:sz="0" w:space="0" w:color="auto"/>
                                                  </w:divBdr>
                                                  <w:divsChild>
                                                    <w:div w:id="9674676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0521923">
                                                          <w:marLeft w:val="-375"/>
                                                          <w:marRight w:val="0"/>
                                                          <w:marTop w:val="0"/>
                                                          <w:marBottom w:val="150"/>
                                                          <w:divBdr>
                                                            <w:top w:val="none" w:sz="0" w:space="0" w:color="auto"/>
                                                            <w:left w:val="none" w:sz="0" w:space="0" w:color="auto"/>
                                                            <w:bottom w:val="none" w:sz="0" w:space="0" w:color="auto"/>
                                                            <w:right w:val="none" w:sz="0" w:space="0" w:color="auto"/>
                                                          </w:divBdr>
                                                        </w:div>
                                                        <w:div w:id="1416710350">
                                                          <w:marLeft w:val="0"/>
                                                          <w:marRight w:val="0"/>
                                                          <w:marTop w:val="75"/>
                                                          <w:marBottom w:val="225"/>
                                                          <w:divBdr>
                                                            <w:top w:val="none" w:sz="0" w:space="0" w:color="auto"/>
                                                            <w:left w:val="none" w:sz="0" w:space="0" w:color="auto"/>
                                                            <w:bottom w:val="none" w:sz="0" w:space="0" w:color="auto"/>
                                                            <w:right w:val="none" w:sz="0" w:space="0" w:color="auto"/>
                                                          </w:divBdr>
                                                        </w:div>
                                                        <w:div w:id="1102453530">
                                                          <w:marLeft w:val="0"/>
                                                          <w:marRight w:val="0"/>
                                                          <w:marTop w:val="0"/>
                                                          <w:marBottom w:val="225"/>
                                                          <w:divBdr>
                                                            <w:top w:val="none" w:sz="0" w:space="0" w:color="auto"/>
                                                            <w:left w:val="none" w:sz="0" w:space="0" w:color="auto"/>
                                                            <w:bottom w:val="none" w:sz="0" w:space="0" w:color="auto"/>
                                                            <w:right w:val="none" w:sz="0" w:space="0" w:color="auto"/>
                                                          </w:divBdr>
                                                          <w:divsChild>
                                                            <w:div w:id="8417767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172012">
                                              <w:marLeft w:val="375"/>
                                              <w:marRight w:val="375"/>
                                              <w:marTop w:val="0"/>
                                              <w:marBottom w:val="225"/>
                                              <w:divBdr>
                                                <w:top w:val="none" w:sz="0" w:space="0" w:color="auto"/>
                                                <w:left w:val="none" w:sz="0" w:space="0" w:color="auto"/>
                                                <w:bottom w:val="none" w:sz="0" w:space="0" w:color="auto"/>
                                                <w:right w:val="none" w:sz="0" w:space="0" w:color="auto"/>
                                              </w:divBdr>
                                              <w:divsChild>
                                                <w:div w:id="4063384">
                                                  <w:marLeft w:val="0"/>
                                                  <w:marRight w:val="0"/>
                                                  <w:marTop w:val="0"/>
                                                  <w:marBottom w:val="0"/>
                                                  <w:divBdr>
                                                    <w:top w:val="none" w:sz="0" w:space="0" w:color="auto"/>
                                                    <w:left w:val="none" w:sz="0" w:space="0" w:color="auto"/>
                                                    <w:bottom w:val="none" w:sz="0" w:space="0" w:color="auto"/>
                                                    <w:right w:val="none" w:sz="0" w:space="0" w:color="auto"/>
                                                  </w:divBdr>
                                                  <w:divsChild>
                                                    <w:div w:id="5094855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0809310">
                                                          <w:marLeft w:val="-375"/>
                                                          <w:marRight w:val="0"/>
                                                          <w:marTop w:val="0"/>
                                                          <w:marBottom w:val="150"/>
                                                          <w:divBdr>
                                                            <w:top w:val="none" w:sz="0" w:space="0" w:color="auto"/>
                                                            <w:left w:val="none" w:sz="0" w:space="0" w:color="auto"/>
                                                            <w:bottom w:val="none" w:sz="0" w:space="0" w:color="auto"/>
                                                            <w:right w:val="none" w:sz="0" w:space="0" w:color="auto"/>
                                                          </w:divBdr>
                                                        </w:div>
                                                        <w:div w:id="781194363">
                                                          <w:marLeft w:val="0"/>
                                                          <w:marRight w:val="0"/>
                                                          <w:marTop w:val="75"/>
                                                          <w:marBottom w:val="225"/>
                                                          <w:divBdr>
                                                            <w:top w:val="none" w:sz="0" w:space="0" w:color="auto"/>
                                                            <w:left w:val="none" w:sz="0" w:space="0" w:color="auto"/>
                                                            <w:bottom w:val="none" w:sz="0" w:space="0" w:color="auto"/>
                                                            <w:right w:val="none" w:sz="0" w:space="0" w:color="auto"/>
                                                          </w:divBdr>
                                                        </w:div>
                                                        <w:div w:id="344745642">
                                                          <w:marLeft w:val="0"/>
                                                          <w:marRight w:val="0"/>
                                                          <w:marTop w:val="0"/>
                                                          <w:marBottom w:val="225"/>
                                                          <w:divBdr>
                                                            <w:top w:val="none" w:sz="0" w:space="0" w:color="auto"/>
                                                            <w:left w:val="none" w:sz="0" w:space="0" w:color="auto"/>
                                                            <w:bottom w:val="none" w:sz="0" w:space="0" w:color="auto"/>
                                                            <w:right w:val="none" w:sz="0" w:space="0" w:color="auto"/>
                                                          </w:divBdr>
                                                          <w:divsChild>
                                                            <w:div w:id="1218052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450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35855631">
                                                  <w:marLeft w:val="-375"/>
                                                  <w:marRight w:val="0"/>
                                                  <w:marTop w:val="0"/>
                                                  <w:marBottom w:val="240"/>
                                                  <w:divBdr>
                                                    <w:top w:val="none" w:sz="0" w:space="0" w:color="auto"/>
                                                    <w:left w:val="none" w:sz="0" w:space="0" w:color="auto"/>
                                                    <w:bottom w:val="none" w:sz="0" w:space="0" w:color="auto"/>
                                                    <w:right w:val="none" w:sz="0" w:space="0" w:color="auto"/>
                                                  </w:divBdr>
                                                </w:div>
                                                <w:div w:id="2088185515">
                                                  <w:marLeft w:val="0"/>
                                                  <w:marRight w:val="0"/>
                                                  <w:marTop w:val="0"/>
                                                  <w:marBottom w:val="0"/>
                                                  <w:divBdr>
                                                    <w:top w:val="none" w:sz="0" w:space="0" w:color="auto"/>
                                                    <w:left w:val="none" w:sz="0" w:space="0" w:color="auto"/>
                                                    <w:bottom w:val="none" w:sz="0" w:space="0" w:color="auto"/>
                                                    <w:right w:val="none" w:sz="0" w:space="0" w:color="auto"/>
                                                  </w:divBdr>
                                                </w:div>
                                              </w:divsChild>
                                            </w:div>
                                            <w:div w:id="192041866">
                                              <w:marLeft w:val="375"/>
                                              <w:marRight w:val="375"/>
                                              <w:marTop w:val="0"/>
                                              <w:marBottom w:val="225"/>
                                              <w:divBdr>
                                                <w:top w:val="none" w:sz="0" w:space="0" w:color="auto"/>
                                                <w:left w:val="none" w:sz="0" w:space="0" w:color="auto"/>
                                                <w:bottom w:val="none" w:sz="0" w:space="0" w:color="auto"/>
                                                <w:right w:val="none" w:sz="0" w:space="0" w:color="auto"/>
                                              </w:divBdr>
                                              <w:divsChild>
                                                <w:div w:id="1565798500">
                                                  <w:marLeft w:val="0"/>
                                                  <w:marRight w:val="0"/>
                                                  <w:marTop w:val="0"/>
                                                  <w:marBottom w:val="0"/>
                                                  <w:divBdr>
                                                    <w:top w:val="none" w:sz="0" w:space="0" w:color="auto"/>
                                                    <w:left w:val="none" w:sz="0" w:space="0" w:color="auto"/>
                                                    <w:bottom w:val="none" w:sz="0" w:space="0" w:color="auto"/>
                                                    <w:right w:val="none" w:sz="0" w:space="0" w:color="auto"/>
                                                  </w:divBdr>
                                                  <w:divsChild>
                                                    <w:div w:id="4812373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3065236">
                                                          <w:marLeft w:val="-375"/>
                                                          <w:marRight w:val="0"/>
                                                          <w:marTop w:val="0"/>
                                                          <w:marBottom w:val="150"/>
                                                          <w:divBdr>
                                                            <w:top w:val="none" w:sz="0" w:space="0" w:color="auto"/>
                                                            <w:left w:val="none" w:sz="0" w:space="0" w:color="auto"/>
                                                            <w:bottom w:val="none" w:sz="0" w:space="0" w:color="auto"/>
                                                            <w:right w:val="none" w:sz="0" w:space="0" w:color="auto"/>
                                                          </w:divBdr>
                                                        </w:div>
                                                        <w:div w:id="98335928">
                                                          <w:marLeft w:val="0"/>
                                                          <w:marRight w:val="0"/>
                                                          <w:marTop w:val="75"/>
                                                          <w:marBottom w:val="225"/>
                                                          <w:divBdr>
                                                            <w:top w:val="none" w:sz="0" w:space="0" w:color="auto"/>
                                                            <w:left w:val="none" w:sz="0" w:space="0" w:color="auto"/>
                                                            <w:bottom w:val="none" w:sz="0" w:space="0" w:color="auto"/>
                                                            <w:right w:val="none" w:sz="0" w:space="0" w:color="auto"/>
                                                          </w:divBdr>
                                                        </w:div>
                                                        <w:div w:id="13904950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5151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87962961">
                                                  <w:marLeft w:val="-375"/>
                                                  <w:marRight w:val="0"/>
                                                  <w:marTop w:val="0"/>
                                                  <w:marBottom w:val="240"/>
                                                  <w:divBdr>
                                                    <w:top w:val="none" w:sz="0" w:space="0" w:color="auto"/>
                                                    <w:left w:val="none" w:sz="0" w:space="0" w:color="auto"/>
                                                    <w:bottom w:val="none" w:sz="0" w:space="0" w:color="auto"/>
                                                    <w:right w:val="none" w:sz="0" w:space="0" w:color="auto"/>
                                                  </w:divBdr>
                                                </w:div>
                                                <w:div w:id="19920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902767">
                  <w:marLeft w:val="0"/>
                  <w:marRight w:val="0"/>
                  <w:marTop w:val="0"/>
                  <w:marBottom w:val="0"/>
                  <w:divBdr>
                    <w:top w:val="none" w:sz="0" w:space="0" w:color="auto"/>
                    <w:left w:val="none" w:sz="0" w:space="0" w:color="auto"/>
                    <w:bottom w:val="single" w:sz="6" w:space="0" w:color="DFDFDF"/>
                    <w:right w:val="none" w:sz="0" w:space="0" w:color="auto"/>
                  </w:divBdr>
                  <w:divsChild>
                    <w:div w:id="9337860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8897249">
      <w:bodyDiv w:val="1"/>
      <w:marLeft w:val="0"/>
      <w:marRight w:val="0"/>
      <w:marTop w:val="0"/>
      <w:marBottom w:val="0"/>
      <w:divBdr>
        <w:top w:val="none" w:sz="0" w:space="0" w:color="auto"/>
        <w:left w:val="none" w:sz="0" w:space="0" w:color="auto"/>
        <w:bottom w:val="none" w:sz="0" w:space="0" w:color="auto"/>
        <w:right w:val="none" w:sz="0" w:space="0" w:color="auto"/>
      </w:divBdr>
      <w:divsChild>
        <w:div w:id="538932229">
          <w:marLeft w:val="0"/>
          <w:marRight w:val="0"/>
          <w:marTop w:val="0"/>
          <w:marBottom w:val="0"/>
          <w:divBdr>
            <w:top w:val="none" w:sz="0" w:space="0" w:color="auto"/>
            <w:left w:val="none" w:sz="0" w:space="0" w:color="auto"/>
            <w:bottom w:val="none" w:sz="0" w:space="0" w:color="auto"/>
            <w:right w:val="none" w:sz="0" w:space="0" w:color="auto"/>
          </w:divBdr>
        </w:div>
        <w:div w:id="579486426">
          <w:marLeft w:val="0"/>
          <w:marRight w:val="0"/>
          <w:marTop w:val="0"/>
          <w:marBottom w:val="0"/>
          <w:divBdr>
            <w:top w:val="none" w:sz="0" w:space="0" w:color="auto"/>
            <w:left w:val="none" w:sz="0" w:space="0" w:color="auto"/>
            <w:bottom w:val="none" w:sz="0" w:space="0" w:color="auto"/>
            <w:right w:val="none" w:sz="0" w:space="0" w:color="auto"/>
          </w:divBdr>
          <w:divsChild>
            <w:div w:id="1672372625">
              <w:marLeft w:val="0"/>
              <w:marRight w:val="0"/>
              <w:marTop w:val="0"/>
              <w:marBottom w:val="0"/>
              <w:divBdr>
                <w:top w:val="none" w:sz="0" w:space="0" w:color="auto"/>
                <w:left w:val="none" w:sz="0" w:space="0" w:color="auto"/>
                <w:bottom w:val="none" w:sz="0" w:space="0" w:color="auto"/>
                <w:right w:val="none" w:sz="0" w:space="0" w:color="auto"/>
              </w:divBdr>
              <w:divsChild>
                <w:div w:id="495615376">
                  <w:marLeft w:val="0"/>
                  <w:marRight w:val="0"/>
                  <w:marTop w:val="0"/>
                  <w:marBottom w:val="0"/>
                  <w:divBdr>
                    <w:top w:val="none" w:sz="0" w:space="0" w:color="auto"/>
                    <w:left w:val="none" w:sz="0" w:space="0" w:color="auto"/>
                    <w:bottom w:val="none" w:sz="0" w:space="0" w:color="auto"/>
                    <w:right w:val="none" w:sz="0" w:space="0" w:color="auto"/>
                  </w:divBdr>
                  <w:divsChild>
                    <w:div w:id="26181263">
                      <w:marLeft w:val="0"/>
                      <w:marRight w:val="0"/>
                      <w:marTop w:val="0"/>
                      <w:marBottom w:val="0"/>
                      <w:divBdr>
                        <w:top w:val="none" w:sz="0" w:space="0" w:color="auto"/>
                        <w:left w:val="none" w:sz="0" w:space="0" w:color="auto"/>
                        <w:bottom w:val="none" w:sz="0" w:space="0" w:color="auto"/>
                        <w:right w:val="none" w:sz="0" w:space="0" w:color="auto"/>
                      </w:divBdr>
                    </w:div>
                    <w:div w:id="2139297310">
                      <w:marLeft w:val="0"/>
                      <w:marRight w:val="0"/>
                      <w:marTop w:val="0"/>
                      <w:marBottom w:val="0"/>
                      <w:divBdr>
                        <w:top w:val="none" w:sz="0" w:space="0" w:color="auto"/>
                        <w:left w:val="none" w:sz="0" w:space="0" w:color="auto"/>
                        <w:bottom w:val="none" w:sz="0" w:space="0" w:color="auto"/>
                        <w:right w:val="none" w:sz="0" w:space="0" w:color="auto"/>
                      </w:divBdr>
                      <w:divsChild>
                        <w:div w:id="1749425120">
                          <w:marLeft w:val="0"/>
                          <w:marRight w:val="0"/>
                          <w:marTop w:val="0"/>
                          <w:marBottom w:val="0"/>
                          <w:divBdr>
                            <w:top w:val="none" w:sz="0" w:space="0" w:color="auto"/>
                            <w:left w:val="none" w:sz="0" w:space="0" w:color="auto"/>
                            <w:bottom w:val="none" w:sz="0" w:space="0" w:color="auto"/>
                            <w:right w:val="none" w:sz="0" w:space="0" w:color="auto"/>
                          </w:divBdr>
                          <w:divsChild>
                            <w:div w:id="1073502077">
                              <w:marLeft w:val="0"/>
                              <w:marRight w:val="0"/>
                              <w:marTop w:val="0"/>
                              <w:marBottom w:val="0"/>
                              <w:divBdr>
                                <w:top w:val="none" w:sz="0" w:space="0" w:color="auto"/>
                                <w:left w:val="none" w:sz="0" w:space="0" w:color="auto"/>
                                <w:bottom w:val="none" w:sz="0" w:space="0" w:color="auto"/>
                                <w:right w:val="none" w:sz="0" w:space="0" w:color="auto"/>
                              </w:divBdr>
                              <w:divsChild>
                                <w:div w:id="1570144000">
                                  <w:marLeft w:val="0"/>
                                  <w:marRight w:val="0"/>
                                  <w:marTop w:val="0"/>
                                  <w:marBottom w:val="0"/>
                                  <w:divBdr>
                                    <w:top w:val="none" w:sz="0" w:space="0" w:color="auto"/>
                                    <w:left w:val="none" w:sz="0" w:space="0" w:color="auto"/>
                                    <w:bottom w:val="none" w:sz="0" w:space="0" w:color="auto"/>
                                    <w:right w:val="none" w:sz="0" w:space="0" w:color="auto"/>
                                  </w:divBdr>
                                  <w:divsChild>
                                    <w:div w:id="1452868080">
                                      <w:marLeft w:val="0"/>
                                      <w:marRight w:val="0"/>
                                      <w:marTop w:val="0"/>
                                      <w:marBottom w:val="0"/>
                                      <w:divBdr>
                                        <w:top w:val="none" w:sz="0" w:space="0" w:color="auto"/>
                                        <w:left w:val="none" w:sz="0" w:space="0" w:color="auto"/>
                                        <w:bottom w:val="none" w:sz="0" w:space="0" w:color="auto"/>
                                        <w:right w:val="none" w:sz="0" w:space="0" w:color="auto"/>
                                      </w:divBdr>
                                      <w:divsChild>
                                        <w:div w:id="1959067971">
                                          <w:marLeft w:val="0"/>
                                          <w:marRight w:val="0"/>
                                          <w:marTop w:val="0"/>
                                          <w:marBottom w:val="180"/>
                                          <w:divBdr>
                                            <w:top w:val="none" w:sz="0" w:space="0" w:color="auto"/>
                                            <w:left w:val="none" w:sz="0" w:space="0" w:color="auto"/>
                                            <w:bottom w:val="none" w:sz="0" w:space="0" w:color="auto"/>
                                            <w:right w:val="none" w:sz="0" w:space="0" w:color="auto"/>
                                          </w:divBdr>
                                        </w:div>
                                        <w:div w:id="160971379">
                                          <w:marLeft w:val="0"/>
                                          <w:marRight w:val="0"/>
                                          <w:marTop w:val="0"/>
                                          <w:marBottom w:val="1800"/>
                                          <w:divBdr>
                                            <w:top w:val="none" w:sz="0" w:space="0" w:color="auto"/>
                                            <w:left w:val="none" w:sz="0" w:space="0" w:color="auto"/>
                                            <w:bottom w:val="none" w:sz="0" w:space="0" w:color="auto"/>
                                            <w:right w:val="none" w:sz="0" w:space="0" w:color="auto"/>
                                          </w:divBdr>
                                          <w:divsChild>
                                            <w:div w:id="400295847">
                                              <w:marLeft w:val="300"/>
                                              <w:marRight w:val="1050"/>
                                              <w:marTop w:val="180"/>
                                              <w:marBottom w:val="180"/>
                                              <w:divBdr>
                                                <w:top w:val="none" w:sz="0" w:space="19" w:color="auto"/>
                                                <w:left w:val="single" w:sz="48" w:space="15" w:color="EDEDED"/>
                                                <w:bottom w:val="none" w:sz="0" w:space="19" w:color="auto"/>
                                                <w:right w:val="none" w:sz="0" w:space="15" w:color="auto"/>
                                              </w:divBdr>
                                              <w:divsChild>
                                                <w:div w:id="2126920437">
                                                  <w:marLeft w:val="-450"/>
                                                  <w:marRight w:val="0"/>
                                                  <w:marTop w:val="0"/>
                                                  <w:marBottom w:val="300"/>
                                                  <w:divBdr>
                                                    <w:top w:val="none" w:sz="0" w:space="0" w:color="auto"/>
                                                    <w:left w:val="none" w:sz="0" w:space="0" w:color="auto"/>
                                                    <w:bottom w:val="none" w:sz="0" w:space="0" w:color="auto"/>
                                                    <w:right w:val="none" w:sz="0" w:space="0" w:color="auto"/>
                                                  </w:divBdr>
                                                </w:div>
                                                <w:div w:id="15173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823988">
                  <w:marLeft w:val="0"/>
                  <w:marRight w:val="0"/>
                  <w:marTop w:val="0"/>
                  <w:marBottom w:val="0"/>
                  <w:divBdr>
                    <w:top w:val="none" w:sz="0" w:space="0" w:color="auto"/>
                    <w:left w:val="none" w:sz="0" w:space="0" w:color="auto"/>
                    <w:bottom w:val="single" w:sz="6" w:space="0" w:color="DFDFDF"/>
                    <w:right w:val="none" w:sz="0" w:space="0" w:color="auto"/>
                  </w:divBdr>
                  <w:divsChild>
                    <w:div w:id="12954023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5403474">
      <w:bodyDiv w:val="1"/>
      <w:marLeft w:val="0"/>
      <w:marRight w:val="0"/>
      <w:marTop w:val="0"/>
      <w:marBottom w:val="0"/>
      <w:divBdr>
        <w:top w:val="none" w:sz="0" w:space="0" w:color="auto"/>
        <w:left w:val="none" w:sz="0" w:space="0" w:color="auto"/>
        <w:bottom w:val="none" w:sz="0" w:space="0" w:color="auto"/>
        <w:right w:val="none" w:sz="0" w:space="0" w:color="auto"/>
      </w:divBdr>
      <w:divsChild>
        <w:div w:id="142355378">
          <w:marLeft w:val="0"/>
          <w:marRight w:val="0"/>
          <w:marTop w:val="0"/>
          <w:marBottom w:val="0"/>
          <w:divBdr>
            <w:top w:val="none" w:sz="0" w:space="0" w:color="auto"/>
            <w:left w:val="none" w:sz="0" w:space="0" w:color="auto"/>
            <w:bottom w:val="none" w:sz="0" w:space="0" w:color="auto"/>
            <w:right w:val="none" w:sz="0" w:space="0" w:color="auto"/>
          </w:divBdr>
        </w:div>
        <w:div w:id="1527135578">
          <w:marLeft w:val="0"/>
          <w:marRight w:val="0"/>
          <w:marTop w:val="0"/>
          <w:marBottom w:val="0"/>
          <w:divBdr>
            <w:top w:val="none" w:sz="0" w:space="0" w:color="auto"/>
            <w:left w:val="none" w:sz="0" w:space="0" w:color="auto"/>
            <w:bottom w:val="none" w:sz="0" w:space="0" w:color="auto"/>
            <w:right w:val="none" w:sz="0" w:space="0" w:color="auto"/>
          </w:divBdr>
          <w:divsChild>
            <w:div w:id="1226796599">
              <w:marLeft w:val="0"/>
              <w:marRight w:val="0"/>
              <w:marTop w:val="0"/>
              <w:marBottom w:val="0"/>
              <w:divBdr>
                <w:top w:val="none" w:sz="0" w:space="0" w:color="auto"/>
                <w:left w:val="none" w:sz="0" w:space="0" w:color="auto"/>
                <w:bottom w:val="none" w:sz="0" w:space="0" w:color="auto"/>
                <w:right w:val="none" w:sz="0" w:space="0" w:color="auto"/>
              </w:divBdr>
              <w:divsChild>
                <w:div w:id="398333581">
                  <w:marLeft w:val="0"/>
                  <w:marRight w:val="0"/>
                  <w:marTop w:val="0"/>
                  <w:marBottom w:val="0"/>
                  <w:divBdr>
                    <w:top w:val="none" w:sz="0" w:space="0" w:color="auto"/>
                    <w:left w:val="none" w:sz="0" w:space="0" w:color="auto"/>
                    <w:bottom w:val="none" w:sz="0" w:space="0" w:color="auto"/>
                    <w:right w:val="none" w:sz="0" w:space="0" w:color="auto"/>
                  </w:divBdr>
                  <w:divsChild>
                    <w:div w:id="1706785726">
                      <w:marLeft w:val="0"/>
                      <w:marRight w:val="0"/>
                      <w:marTop w:val="0"/>
                      <w:marBottom w:val="0"/>
                      <w:divBdr>
                        <w:top w:val="none" w:sz="0" w:space="0" w:color="auto"/>
                        <w:left w:val="none" w:sz="0" w:space="0" w:color="auto"/>
                        <w:bottom w:val="none" w:sz="0" w:space="0" w:color="auto"/>
                        <w:right w:val="none" w:sz="0" w:space="0" w:color="auto"/>
                      </w:divBdr>
                    </w:div>
                    <w:div w:id="841119699">
                      <w:marLeft w:val="0"/>
                      <w:marRight w:val="0"/>
                      <w:marTop w:val="0"/>
                      <w:marBottom w:val="0"/>
                      <w:divBdr>
                        <w:top w:val="none" w:sz="0" w:space="0" w:color="auto"/>
                        <w:left w:val="none" w:sz="0" w:space="0" w:color="auto"/>
                        <w:bottom w:val="none" w:sz="0" w:space="0" w:color="auto"/>
                        <w:right w:val="none" w:sz="0" w:space="0" w:color="auto"/>
                      </w:divBdr>
                      <w:divsChild>
                        <w:div w:id="88277867">
                          <w:marLeft w:val="0"/>
                          <w:marRight w:val="0"/>
                          <w:marTop w:val="0"/>
                          <w:marBottom w:val="0"/>
                          <w:divBdr>
                            <w:top w:val="none" w:sz="0" w:space="0" w:color="auto"/>
                            <w:left w:val="none" w:sz="0" w:space="0" w:color="auto"/>
                            <w:bottom w:val="none" w:sz="0" w:space="0" w:color="auto"/>
                            <w:right w:val="none" w:sz="0" w:space="0" w:color="auto"/>
                          </w:divBdr>
                          <w:divsChild>
                            <w:div w:id="2115711213">
                              <w:marLeft w:val="0"/>
                              <w:marRight w:val="0"/>
                              <w:marTop w:val="0"/>
                              <w:marBottom w:val="0"/>
                              <w:divBdr>
                                <w:top w:val="none" w:sz="0" w:space="0" w:color="auto"/>
                                <w:left w:val="none" w:sz="0" w:space="0" w:color="auto"/>
                                <w:bottom w:val="none" w:sz="0" w:space="0" w:color="auto"/>
                                <w:right w:val="none" w:sz="0" w:space="0" w:color="auto"/>
                              </w:divBdr>
                              <w:divsChild>
                                <w:div w:id="311447444">
                                  <w:marLeft w:val="0"/>
                                  <w:marRight w:val="0"/>
                                  <w:marTop w:val="0"/>
                                  <w:marBottom w:val="0"/>
                                  <w:divBdr>
                                    <w:top w:val="none" w:sz="0" w:space="0" w:color="auto"/>
                                    <w:left w:val="none" w:sz="0" w:space="0" w:color="auto"/>
                                    <w:bottom w:val="none" w:sz="0" w:space="0" w:color="auto"/>
                                    <w:right w:val="none" w:sz="0" w:space="0" w:color="auto"/>
                                  </w:divBdr>
                                  <w:divsChild>
                                    <w:div w:id="733165712">
                                      <w:marLeft w:val="0"/>
                                      <w:marRight w:val="0"/>
                                      <w:marTop w:val="0"/>
                                      <w:marBottom w:val="0"/>
                                      <w:divBdr>
                                        <w:top w:val="none" w:sz="0" w:space="0" w:color="auto"/>
                                        <w:left w:val="none" w:sz="0" w:space="0" w:color="auto"/>
                                        <w:bottom w:val="none" w:sz="0" w:space="0" w:color="auto"/>
                                        <w:right w:val="none" w:sz="0" w:space="0" w:color="auto"/>
                                      </w:divBdr>
                                      <w:divsChild>
                                        <w:div w:id="1163858818">
                                          <w:marLeft w:val="0"/>
                                          <w:marRight w:val="0"/>
                                          <w:marTop w:val="0"/>
                                          <w:marBottom w:val="180"/>
                                          <w:divBdr>
                                            <w:top w:val="none" w:sz="0" w:space="0" w:color="auto"/>
                                            <w:left w:val="none" w:sz="0" w:space="0" w:color="auto"/>
                                            <w:bottom w:val="none" w:sz="0" w:space="0" w:color="auto"/>
                                            <w:right w:val="none" w:sz="0" w:space="0" w:color="auto"/>
                                          </w:divBdr>
                                        </w:div>
                                        <w:div w:id="420488099">
                                          <w:marLeft w:val="0"/>
                                          <w:marRight w:val="0"/>
                                          <w:marTop w:val="0"/>
                                          <w:marBottom w:val="1800"/>
                                          <w:divBdr>
                                            <w:top w:val="none" w:sz="0" w:space="0" w:color="auto"/>
                                            <w:left w:val="none" w:sz="0" w:space="0" w:color="auto"/>
                                            <w:bottom w:val="none" w:sz="0" w:space="0" w:color="auto"/>
                                            <w:right w:val="none" w:sz="0" w:space="0" w:color="auto"/>
                                          </w:divBdr>
                                          <w:divsChild>
                                            <w:div w:id="845636790">
                                              <w:marLeft w:val="300"/>
                                              <w:marRight w:val="1050"/>
                                              <w:marTop w:val="180"/>
                                              <w:marBottom w:val="180"/>
                                              <w:divBdr>
                                                <w:top w:val="none" w:sz="0" w:space="19" w:color="auto"/>
                                                <w:left w:val="single" w:sz="48" w:space="15" w:color="EDEDED"/>
                                                <w:bottom w:val="none" w:sz="0" w:space="19" w:color="auto"/>
                                                <w:right w:val="none" w:sz="0" w:space="15" w:color="auto"/>
                                              </w:divBdr>
                                              <w:divsChild>
                                                <w:div w:id="2050951759">
                                                  <w:marLeft w:val="-450"/>
                                                  <w:marRight w:val="0"/>
                                                  <w:marTop w:val="0"/>
                                                  <w:marBottom w:val="300"/>
                                                  <w:divBdr>
                                                    <w:top w:val="none" w:sz="0" w:space="0" w:color="auto"/>
                                                    <w:left w:val="none" w:sz="0" w:space="0" w:color="auto"/>
                                                    <w:bottom w:val="none" w:sz="0" w:space="0" w:color="auto"/>
                                                    <w:right w:val="none" w:sz="0" w:space="0" w:color="auto"/>
                                                  </w:divBdr>
                                                </w:div>
                                                <w:div w:id="1694838975">
                                                  <w:marLeft w:val="0"/>
                                                  <w:marRight w:val="0"/>
                                                  <w:marTop w:val="0"/>
                                                  <w:marBottom w:val="0"/>
                                                  <w:divBdr>
                                                    <w:top w:val="none" w:sz="0" w:space="0" w:color="auto"/>
                                                    <w:left w:val="none" w:sz="0" w:space="0" w:color="auto"/>
                                                    <w:bottom w:val="none" w:sz="0" w:space="0" w:color="auto"/>
                                                    <w:right w:val="none" w:sz="0" w:space="0" w:color="auto"/>
                                                  </w:divBdr>
                                                </w:div>
                                              </w:divsChild>
                                            </w:div>
                                            <w:div w:id="8335667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1651760">
                                                  <w:marLeft w:val="-375"/>
                                                  <w:marRight w:val="0"/>
                                                  <w:marTop w:val="0"/>
                                                  <w:marBottom w:val="240"/>
                                                  <w:divBdr>
                                                    <w:top w:val="none" w:sz="0" w:space="0" w:color="auto"/>
                                                    <w:left w:val="none" w:sz="0" w:space="0" w:color="auto"/>
                                                    <w:bottom w:val="none" w:sz="0" w:space="0" w:color="auto"/>
                                                    <w:right w:val="none" w:sz="0" w:space="0" w:color="auto"/>
                                                  </w:divBdr>
                                                </w:div>
                                                <w:div w:id="2144761872">
                                                  <w:marLeft w:val="0"/>
                                                  <w:marRight w:val="0"/>
                                                  <w:marTop w:val="0"/>
                                                  <w:marBottom w:val="0"/>
                                                  <w:divBdr>
                                                    <w:top w:val="none" w:sz="0" w:space="0" w:color="auto"/>
                                                    <w:left w:val="none" w:sz="0" w:space="0" w:color="auto"/>
                                                    <w:bottom w:val="none" w:sz="0" w:space="0" w:color="auto"/>
                                                    <w:right w:val="none" w:sz="0" w:space="0" w:color="auto"/>
                                                  </w:divBdr>
                                                </w:div>
                                              </w:divsChild>
                                            </w:div>
                                            <w:div w:id="2019118380">
                                              <w:marLeft w:val="0"/>
                                              <w:marRight w:val="0"/>
                                              <w:marTop w:val="0"/>
                                              <w:marBottom w:val="0"/>
                                              <w:divBdr>
                                                <w:top w:val="none" w:sz="0" w:space="0" w:color="auto"/>
                                                <w:left w:val="none" w:sz="0" w:space="0" w:color="auto"/>
                                                <w:bottom w:val="none" w:sz="0" w:space="0" w:color="auto"/>
                                                <w:right w:val="none" w:sz="0" w:space="0" w:color="auto"/>
                                              </w:divBdr>
                                              <w:divsChild>
                                                <w:div w:id="1595016255">
                                                  <w:marLeft w:val="0"/>
                                                  <w:marRight w:val="0"/>
                                                  <w:marTop w:val="0"/>
                                                  <w:marBottom w:val="0"/>
                                                  <w:divBdr>
                                                    <w:top w:val="none" w:sz="0" w:space="0" w:color="auto"/>
                                                    <w:left w:val="none" w:sz="0" w:space="0" w:color="auto"/>
                                                    <w:bottom w:val="none" w:sz="0" w:space="0" w:color="auto"/>
                                                    <w:right w:val="none" w:sz="0" w:space="0" w:color="auto"/>
                                                  </w:divBdr>
                                                  <w:divsChild>
                                                    <w:div w:id="12358987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9817133">
                                                          <w:marLeft w:val="-375"/>
                                                          <w:marRight w:val="0"/>
                                                          <w:marTop w:val="0"/>
                                                          <w:marBottom w:val="150"/>
                                                          <w:divBdr>
                                                            <w:top w:val="none" w:sz="0" w:space="0" w:color="auto"/>
                                                            <w:left w:val="none" w:sz="0" w:space="0" w:color="auto"/>
                                                            <w:bottom w:val="none" w:sz="0" w:space="0" w:color="auto"/>
                                                            <w:right w:val="none" w:sz="0" w:space="0" w:color="auto"/>
                                                          </w:divBdr>
                                                        </w:div>
                                                        <w:div w:id="1000498278">
                                                          <w:marLeft w:val="0"/>
                                                          <w:marRight w:val="0"/>
                                                          <w:marTop w:val="75"/>
                                                          <w:marBottom w:val="225"/>
                                                          <w:divBdr>
                                                            <w:top w:val="none" w:sz="0" w:space="0" w:color="auto"/>
                                                            <w:left w:val="none" w:sz="0" w:space="0" w:color="auto"/>
                                                            <w:bottom w:val="none" w:sz="0" w:space="0" w:color="auto"/>
                                                            <w:right w:val="none" w:sz="0" w:space="0" w:color="auto"/>
                                                          </w:divBdr>
                                                        </w:div>
                                                        <w:div w:id="11939535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067398">
                                              <w:marLeft w:val="0"/>
                                              <w:marRight w:val="0"/>
                                              <w:marTop w:val="0"/>
                                              <w:marBottom w:val="0"/>
                                              <w:divBdr>
                                                <w:top w:val="none" w:sz="0" w:space="0" w:color="auto"/>
                                                <w:left w:val="none" w:sz="0" w:space="0" w:color="auto"/>
                                                <w:bottom w:val="none" w:sz="0" w:space="0" w:color="auto"/>
                                                <w:right w:val="none" w:sz="0" w:space="0" w:color="auto"/>
                                              </w:divBdr>
                                              <w:divsChild>
                                                <w:div w:id="1606959799">
                                                  <w:marLeft w:val="0"/>
                                                  <w:marRight w:val="0"/>
                                                  <w:marTop w:val="0"/>
                                                  <w:marBottom w:val="0"/>
                                                  <w:divBdr>
                                                    <w:top w:val="none" w:sz="0" w:space="0" w:color="auto"/>
                                                    <w:left w:val="none" w:sz="0" w:space="0" w:color="auto"/>
                                                    <w:bottom w:val="none" w:sz="0" w:space="0" w:color="auto"/>
                                                    <w:right w:val="none" w:sz="0" w:space="0" w:color="auto"/>
                                                  </w:divBdr>
                                                  <w:divsChild>
                                                    <w:div w:id="15148042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7640699">
                                                          <w:marLeft w:val="-375"/>
                                                          <w:marRight w:val="0"/>
                                                          <w:marTop w:val="0"/>
                                                          <w:marBottom w:val="150"/>
                                                          <w:divBdr>
                                                            <w:top w:val="none" w:sz="0" w:space="0" w:color="auto"/>
                                                            <w:left w:val="none" w:sz="0" w:space="0" w:color="auto"/>
                                                            <w:bottom w:val="none" w:sz="0" w:space="0" w:color="auto"/>
                                                            <w:right w:val="none" w:sz="0" w:space="0" w:color="auto"/>
                                                          </w:divBdr>
                                                        </w:div>
                                                        <w:div w:id="368651438">
                                                          <w:marLeft w:val="0"/>
                                                          <w:marRight w:val="0"/>
                                                          <w:marTop w:val="75"/>
                                                          <w:marBottom w:val="225"/>
                                                          <w:divBdr>
                                                            <w:top w:val="none" w:sz="0" w:space="0" w:color="auto"/>
                                                            <w:left w:val="none" w:sz="0" w:space="0" w:color="auto"/>
                                                            <w:bottom w:val="none" w:sz="0" w:space="0" w:color="auto"/>
                                                            <w:right w:val="none" w:sz="0" w:space="0" w:color="auto"/>
                                                          </w:divBdr>
                                                        </w:div>
                                                        <w:div w:id="8444448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4775647">
                                              <w:marLeft w:val="0"/>
                                              <w:marRight w:val="0"/>
                                              <w:marTop w:val="0"/>
                                              <w:marBottom w:val="0"/>
                                              <w:divBdr>
                                                <w:top w:val="none" w:sz="0" w:space="0" w:color="auto"/>
                                                <w:left w:val="none" w:sz="0" w:space="0" w:color="auto"/>
                                                <w:bottom w:val="none" w:sz="0" w:space="0" w:color="auto"/>
                                                <w:right w:val="none" w:sz="0" w:space="0" w:color="auto"/>
                                              </w:divBdr>
                                              <w:divsChild>
                                                <w:div w:id="726756658">
                                                  <w:marLeft w:val="0"/>
                                                  <w:marRight w:val="0"/>
                                                  <w:marTop w:val="0"/>
                                                  <w:marBottom w:val="0"/>
                                                  <w:divBdr>
                                                    <w:top w:val="none" w:sz="0" w:space="0" w:color="auto"/>
                                                    <w:left w:val="none" w:sz="0" w:space="0" w:color="auto"/>
                                                    <w:bottom w:val="none" w:sz="0" w:space="0" w:color="auto"/>
                                                    <w:right w:val="none" w:sz="0" w:space="0" w:color="auto"/>
                                                  </w:divBdr>
                                                  <w:divsChild>
                                                    <w:div w:id="18801626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1452575">
                                                          <w:marLeft w:val="-375"/>
                                                          <w:marRight w:val="0"/>
                                                          <w:marTop w:val="0"/>
                                                          <w:marBottom w:val="150"/>
                                                          <w:divBdr>
                                                            <w:top w:val="none" w:sz="0" w:space="0" w:color="auto"/>
                                                            <w:left w:val="none" w:sz="0" w:space="0" w:color="auto"/>
                                                            <w:bottom w:val="none" w:sz="0" w:space="0" w:color="auto"/>
                                                            <w:right w:val="none" w:sz="0" w:space="0" w:color="auto"/>
                                                          </w:divBdr>
                                                        </w:div>
                                                        <w:div w:id="1248230567">
                                                          <w:marLeft w:val="0"/>
                                                          <w:marRight w:val="0"/>
                                                          <w:marTop w:val="75"/>
                                                          <w:marBottom w:val="225"/>
                                                          <w:divBdr>
                                                            <w:top w:val="none" w:sz="0" w:space="0" w:color="auto"/>
                                                            <w:left w:val="none" w:sz="0" w:space="0" w:color="auto"/>
                                                            <w:bottom w:val="none" w:sz="0" w:space="0" w:color="auto"/>
                                                            <w:right w:val="none" w:sz="0" w:space="0" w:color="auto"/>
                                                          </w:divBdr>
                                                        </w:div>
                                                        <w:div w:id="786118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1761428">
                                              <w:marLeft w:val="0"/>
                                              <w:marRight w:val="0"/>
                                              <w:marTop w:val="0"/>
                                              <w:marBottom w:val="0"/>
                                              <w:divBdr>
                                                <w:top w:val="none" w:sz="0" w:space="0" w:color="auto"/>
                                                <w:left w:val="none" w:sz="0" w:space="0" w:color="auto"/>
                                                <w:bottom w:val="none" w:sz="0" w:space="0" w:color="auto"/>
                                                <w:right w:val="none" w:sz="0" w:space="0" w:color="auto"/>
                                              </w:divBdr>
                                              <w:divsChild>
                                                <w:div w:id="1709527491">
                                                  <w:marLeft w:val="0"/>
                                                  <w:marRight w:val="0"/>
                                                  <w:marTop w:val="0"/>
                                                  <w:marBottom w:val="0"/>
                                                  <w:divBdr>
                                                    <w:top w:val="none" w:sz="0" w:space="0" w:color="auto"/>
                                                    <w:left w:val="none" w:sz="0" w:space="0" w:color="auto"/>
                                                    <w:bottom w:val="none" w:sz="0" w:space="0" w:color="auto"/>
                                                    <w:right w:val="none" w:sz="0" w:space="0" w:color="auto"/>
                                                  </w:divBdr>
                                                  <w:divsChild>
                                                    <w:div w:id="21357559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4940164">
                                                          <w:marLeft w:val="-375"/>
                                                          <w:marRight w:val="0"/>
                                                          <w:marTop w:val="0"/>
                                                          <w:marBottom w:val="150"/>
                                                          <w:divBdr>
                                                            <w:top w:val="none" w:sz="0" w:space="0" w:color="auto"/>
                                                            <w:left w:val="none" w:sz="0" w:space="0" w:color="auto"/>
                                                            <w:bottom w:val="none" w:sz="0" w:space="0" w:color="auto"/>
                                                            <w:right w:val="none" w:sz="0" w:space="0" w:color="auto"/>
                                                          </w:divBdr>
                                                        </w:div>
                                                        <w:div w:id="526798269">
                                                          <w:marLeft w:val="0"/>
                                                          <w:marRight w:val="0"/>
                                                          <w:marTop w:val="75"/>
                                                          <w:marBottom w:val="225"/>
                                                          <w:divBdr>
                                                            <w:top w:val="none" w:sz="0" w:space="0" w:color="auto"/>
                                                            <w:left w:val="none" w:sz="0" w:space="0" w:color="auto"/>
                                                            <w:bottom w:val="none" w:sz="0" w:space="0" w:color="auto"/>
                                                            <w:right w:val="none" w:sz="0" w:space="0" w:color="auto"/>
                                                          </w:divBdr>
                                                        </w:div>
                                                        <w:div w:id="2113090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057280">
                  <w:marLeft w:val="0"/>
                  <w:marRight w:val="0"/>
                  <w:marTop w:val="0"/>
                  <w:marBottom w:val="0"/>
                  <w:divBdr>
                    <w:top w:val="none" w:sz="0" w:space="0" w:color="auto"/>
                    <w:left w:val="none" w:sz="0" w:space="0" w:color="auto"/>
                    <w:bottom w:val="single" w:sz="6" w:space="0" w:color="DFDFDF"/>
                    <w:right w:val="none" w:sz="0" w:space="0" w:color="auto"/>
                  </w:divBdr>
                  <w:divsChild>
                    <w:div w:id="8098609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56350605">
      <w:bodyDiv w:val="1"/>
      <w:marLeft w:val="0"/>
      <w:marRight w:val="0"/>
      <w:marTop w:val="0"/>
      <w:marBottom w:val="0"/>
      <w:divBdr>
        <w:top w:val="none" w:sz="0" w:space="0" w:color="auto"/>
        <w:left w:val="none" w:sz="0" w:space="0" w:color="auto"/>
        <w:bottom w:val="none" w:sz="0" w:space="0" w:color="auto"/>
        <w:right w:val="none" w:sz="0" w:space="0" w:color="auto"/>
      </w:divBdr>
      <w:divsChild>
        <w:div w:id="133765166">
          <w:marLeft w:val="0"/>
          <w:marRight w:val="0"/>
          <w:marTop w:val="0"/>
          <w:marBottom w:val="0"/>
          <w:divBdr>
            <w:top w:val="none" w:sz="0" w:space="0" w:color="auto"/>
            <w:left w:val="none" w:sz="0" w:space="0" w:color="auto"/>
            <w:bottom w:val="none" w:sz="0" w:space="0" w:color="auto"/>
            <w:right w:val="none" w:sz="0" w:space="0" w:color="auto"/>
          </w:divBdr>
        </w:div>
        <w:div w:id="1398019713">
          <w:marLeft w:val="0"/>
          <w:marRight w:val="0"/>
          <w:marTop w:val="0"/>
          <w:marBottom w:val="0"/>
          <w:divBdr>
            <w:top w:val="none" w:sz="0" w:space="0" w:color="auto"/>
            <w:left w:val="none" w:sz="0" w:space="0" w:color="auto"/>
            <w:bottom w:val="none" w:sz="0" w:space="0" w:color="auto"/>
            <w:right w:val="none" w:sz="0" w:space="0" w:color="auto"/>
          </w:divBdr>
          <w:divsChild>
            <w:div w:id="81100214">
              <w:marLeft w:val="0"/>
              <w:marRight w:val="0"/>
              <w:marTop w:val="0"/>
              <w:marBottom w:val="0"/>
              <w:divBdr>
                <w:top w:val="none" w:sz="0" w:space="0" w:color="auto"/>
                <w:left w:val="none" w:sz="0" w:space="0" w:color="auto"/>
                <w:bottom w:val="none" w:sz="0" w:space="0" w:color="auto"/>
                <w:right w:val="none" w:sz="0" w:space="0" w:color="auto"/>
              </w:divBdr>
              <w:divsChild>
                <w:div w:id="2114090321">
                  <w:marLeft w:val="0"/>
                  <w:marRight w:val="0"/>
                  <w:marTop w:val="0"/>
                  <w:marBottom w:val="0"/>
                  <w:divBdr>
                    <w:top w:val="none" w:sz="0" w:space="0" w:color="auto"/>
                    <w:left w:val="none" w:sz="0" w:space="0" w:color="auto"/>
                    <w:bottom w:val="none" w:sz="0" w:space="0" w:color="auto"/>
                    <w:right w:val="none" w:sz="0" w:space="0" w:color="auto"/>
                  </w:divBdr>
                  <w:divsChild>
                    <w:div w:id="569005269">
                      <w:marLeft w:val="0"/>
                      <w:marRight w:val="0"/>
                      <w:marTop w:val="0"/>
                      <w:marBottom w:val="0"/>
                      <w:divBdr>
                        <w:top w:val="none" w:sz="0" w:space="0" w:color="auto"/>
                        <w:left w:val="none" w:sz="0" w:space="0" w:color="auto"/>
                        <w:bottom w:val="none" w:sz="0" w:space="0" w:color="auto"/>
                        <w:right w:val="none" w:sz="0" w:space="0" w:color="auto"/>
                      </w:divBdr>
                    </w:div>
                    <w:div w:id="1204900369">
                      <w:marLeft w:val="0"/>
                      <w:marRight w:val="0"/>
                      <w:marTop w:val="0"/>
                      <w:marBottom w:val="0"/>
                      <w:divBdr>
                        <w:top w:val="none" w:sz="0" w:space="0" w:color="auto"/>
                        <w:left w:val="none" w:sz="0" w:space="0" w:color="auto"/>
                        <w:bottom w:val="none" w:sz="0" w:space="0" w:color="auto"/>
                        <w:right w:val="none" w:sz="0" w:space="0" w:color="auto"/>
                      </w:divBdr>
                      <w:divsChild>
                        <w:div w:id="402332772">
                          <w:marLeft w:val="0"/>
                          <w:marRight w:val="0"/>
                          <w:marTop w:val="0"/>
                          <w:marBottom w:val="0"/>
                          <w:divBdr>
                            <w:top w:val="none" w:sz="0" w:space="0" w:color="auto"/>
                            <w:left w:val="none" w:sz="0" w:space="0" w:color="auto"/>
                            <w:bottom w:val="none" w:sz="0" w:space="0" w:color="auto"/>
                            <w:right w:val="none" w:sz="0" w:space="0" w:color="auto"/>
                          </w:divBdr>
                          <w:divsChild>
                            <w:div w:id="63576123">
                              <w:marLeft w:val="0"/>
                              <w:marRight w:val="0"/>
                              <w:marTop w:val="0"/>
                              <w:marBottom w:val="0"/>
                              <w:divBdr>
                                <w:top w:val="none" w:sz="0" w:space="0" w:color="auto"/>
                                <w:left w:val="none" w:sz="0" w:space="0" w:color="auto"/>
                                <w:bottom w:val="none" w:sz="0" w:space="0" w:color="auto"/>
                                <w:right w:val="none" w:sz="0" w:space="0" w:color="auto"/>
                              </w:divBdr>
                              <w:divsChild>
                                <w:div w:id="417138121">
                                  <w:marLeft w:val="0"/>
                                  <w:marRight w:val="0"/>
                                  <w:marTop w:val="0"/>
                                  <w:marBottom w:val="0"/>
                                  <w:divBdr>
                                    <w:top w:val="none" w:sz="0" w:space="0" w:color="auto"/>
                                    <w:left w:val="none" w:sz="0" w:space="0" w:color="auto"/>
                                    <w:bottom w:val="none" w:sz="0" w:space="0" w:color="auto"/>
                                    <w:right w:val="none" w:sz="0" w:space="0" w:color="auto"/>
                                  </w:divBdr>
                                  <w:divsChild>
                                    <w:div w:id="369496659">
                                      <w:marLeft w:val="0"/>
                                      <w:marRight w:val="0"/>
                                      <w:marTop w:val="0"/>
                                      <w:marBottom w:val="0"/>
                                      <w:divBdr>
                                        <w:top w:val="none" w:sz="0" w:space="0" w:color="auto"/>
                                        <w:left w:val="none" w:sz="0" w:space="0" w:color="auto"/>
                                        <w:bottom w:val="none" w:sz="0" w:space="0" w:color="auto"/>
                                        <w:right w:val="none" w:sz="0" w:space="0" w:color="auto"/>
                                      </w:divBdr>
                                      <w:divsChild>
                                        <w:div w:id="101150661">
                                          <w:marLeft w:val="0"/>
                                          <w:marRight w:val="0"/>
                                          <w:marTop w:val="0"/>
                                          <w:marBottom w:val="180"/>
                                          <w:divBdr>
                                            <w:top w:val="none" w:sz="0" w:space="0" w:color="auto"/>
                                            <w:left w:val="none" w:sz="0" w:space="0" w:color="auto"/>
                                            <w:bottom w:val="none" w:sz="0" w:space="0" w:color="auto"/>
                                            <w:right w:val="none" w:sz="0" w:space="0" w:color="auto"/>
                                          </w:divBdr>
                                        </w:div>
                                        <w:div w:id="667944898">
                                          <w:marLeft w:val="0"/>
                                          <w:marRight w:val="0"/>
                                          <w:marTop w:val="0"/>
                                          <w:marBottom w:val="1800"/>
                                          <w:divBdr>
                                            <w:top w:val="none" w:sz="0" w:space="0" w:color="auto"/>
                                            <w:left w:val="none" w:sz="0" w:space="0" w:color="auto"/>
                                            <w:bottom w:val="none" w:sz="0" w:space="0" w:color="auto"/>
                                            <w:right w:val="none" w:sz="0" w:space="0" w:color="auto"/>
                                          </w:divBdr>
                                          <w:divsChild>
                                            <w:div w:id="1231648365">
                                              <w:marLeft w:val="975"/>
                                              <w:marRight w:val="975"/>
                                              <w:marTop w:val="0"/>
                                              <w:marBottom w:val="225"/>
                                              <w:divBdr>
                                                <w:top w:val="none" w:sz="0" w:space="0" w:color="auto"/>
                                                <w:left w:val="none" w:sz="0" w:space="0" w:color="auto"/>
                                                <w:bottom w:val="none" w:sz="0" w:space="0" w:color="auto"/>
                                                <w:right w:val="none" w:sz="0" w:space="0" w:color="auto"/>
                                              </w:divBdr>
                                            </w:div>
                                            <w:div w:id="300765676">
                                              <w:marLeft w:val="975"/>
                                              <w:marRight w:val="975"/>
                                              <w:marTop w:val="0"/>
                                              <w:marBottom w:val="225"/>
                                              <w:divBdr>
                                                <w:top w:val="none" w:sz="0" w:space="0" w:color="auto"/>
                                                <w:left w:val="none" w:sz="0" w:space="0" w:color="auto"/>
                                                <w:bottom w:val="none" w:sz="0" w:space="0" w:color="auto"/>
                                                <w:right w:val="none" w:sz="0" w:space="0" w:color="auto"/>
                                              </w:divBdr>
                                            </w:div>
                                            <w:div w:id="751393404">
                                              <w:marLeft w:val="975"/>
                                              <w:marRight w:val="975"/>
                                              <w:marTop w:val="0"/>
                                              <w:marBottom w:val="225"/>
                                              <w:divBdr>
                                                <w:top w:val="none" w:sz="0" w:space="0" w:color="auto"/>
                                                <w:left w:val="none" w:sz="0" w:space="0" w:color="auto"/>
                                                <w:bottom w:val="none" w:sz="0" w:space="0" w:color="auto"/>
                                                <w:right w:val="none" w:sz="0" w:space="0" w:color="auto"/>
                                              </w:divBdr>
                                            </w:div>
                                            <w:div w:id="161496987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751174">
                  <w:marLeft w:val="0"/>
                  <w:marRight w:val="0"/>
                  <w:marTop w:val="0"/>
                  <w:marBottom w:val="0"/>
                  <w:divBdr>
                    <w:top w:val="none" w:sz="0" w:space="0" w:color="auto"/>
                    <w:left w:val="none" w:sz="0" w:space="0" w:color="auto"/>
                    <w:bottom w:val="single" w:sz="6" w:space="0" w:color="DFDFDF"/>
                    <w:right w:val="none" w:sz="0" w:space="0" w:color="auto"/>
                  </w:divBdr>
                  <w:divsChild>
                    <w:div w:id="17802214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68741037">
      <w:bodyDiv w:val="1"/>
      <w:marLeft w:val="0"/>
      <w:marRight w:val="0"/>
      <w:marTop w:val="0"/>
      <w:marBottom w:val="0"/>
      <w:divBdr>
        <w:top w:val="none" w:sz="0" w:space="0" w:color="auto"/>
        <w:left w:val="none" w:sz="0" w:space="0" w:color="auto"/>
        <w:bottom w:val="none" w:sz="0" w:space="0" w:color="auto"/>
        <w:right w:val="none" w:sz="0" w:space="0" w:color="auto"/>
      </w:divBdr>
      <w:divsChild>
        <w:div w:id="1529105768">
          <w:marLeft w:val="0"/>
          <w:marRight w:val="0"/>
          <w:marTop w:val="0"/>
          <w:marBottom w:val="0"/>
          <w:divBdr>
            <w:top w:val="none" w:sz="0" w:space="0" w:color="auto"/>
            <w:left w:val="none" w:sz="0" w:space="0" w:color="auto"/>
            <w:bottom w:val="none" w:sz="0" w:space="0" w:color="auto"/>
            <w:right w:val="none" w:sz="0" w:space="0" w:color="auto"/>
          </w:divBdr>
        </w:div>
        <w:div w:id="729116368">
          <w:marLeft w:val="0"/>
          <w:marRight w:val="0"/>
          <w:marTop w:val="0"/>
          <w:marBottom w:val="0"/>
          <w:divBdr>
            <w:top w:val="none" w:sz="0" w:space="0" w:color="auto"/>
            <w:left w:val="none" w:sz="0" w:space="0" w:color="auto"/>
            <w:bottom w:val="none" w:sz="0" w:space="0" w:color="auto"/>
            <w:right w:val="none" w:sz="0" w:space="0" w:color="auto"/>
          </w:divBdr>
          <w:divsChild>
            <w:div w:id="318846580">
              <w:marLeft w:val="0"/>
              <w:marRight w:val="0"/>
              <w:marTop w:val="0"/>
              <w:marBottom w:val="0"/>
              <w:divBdr>
                <w:top w:val="none" w:sz="0" w:space="0" w:color="auto"/>
                <w:left w:val="none" w:sz="0" w:space="0" w:color="auto"/>
                <w:bottom w:val="none" w:sz="0" w:space="0" w:color="auto"/>
                <w:right w:val="none" w:sz="0" w:space="0" w:color="auto"/>
              </w:divBdr>
              <w:divsChild>
                <w:div w:id="1271745812">
                  <w:marLeft w:val="0"/>
                  <w:marRight w:val="0"/>
                  <w:marTop w:val="0"/>
                  <w:marBottom w:val="0"/>
                  <w:divBdr>
                    <w:top w:val="none" w:sz="0" w:space="0" w:color="auto"/>
                    <w:left w:val="none" w:sz="0" w:space="0" w:color="auto"/>
                    <w:bottom w:val="none" w:sz="0" w:space="0" w:color="auto"/>
                    <w:right w:val="none" w:sz="0" w:space="0" w:color="auto"/>
                  </w:divBdr>
                  <w:divsChild>
                    <w:div w:id="1025449012">
                      <w:marLeft w:val="0"/>
                      <w:marRight w:val="0"/>
                      <w:marTop w:val="0"/>
                      <w:marBottom w:val="0"/>
                      <w:divBdr>
                        <w:top w:val="none" w:sz="0" w:space="0" w:color="auto"/>
                        <w:left w:val="none" w:sz="0" w:space="0" w:color="auto"/>
                        <w:bottom w:val="none" w:sz="0" w:space="0" w:color="auto"/>
                        <w:right w:val="none" w:sz="0" w:space="0" w:color="auto"/>
                      </w:divBdr>
                    </w:div>
                    <w:div w:id="966542646">
                      <w:marLeft w:val="0"/>
                      <w:marRight w:val="0"/>
                      <w:marTop w:val="0"/>
                      <w:marBottom w:val="0"/>
                      <w:divBdr>
                        <w:top w:val="none" w:sz="0" w:space="0" w:color="auto"/>
                        <w:left w:val="none" w:sz="0" w:space="0" w:color="auto"/>
                        <w:bottom w:val="none" w:sz="0" w:space="0" w:color="auto"/>
                        <w:right w:val="none" w:sz="0" w:space="0" w:color="auto"/>
                      </w:divBdr>
                      <w:divsChild>
                        <w:div w:id="1755079568">
                          <w:marLeft w:val="0"/>
                          <w:marRight w:val="0"/>
                          <w:marTop w:val="0"/>
                          <w:marBottom w:val="0"/>
                          <w:divBdr>
                            <w:top w:val="none" w:sz="0" w:space="0" w:color="auto"/>
                            <w:left w:val="none" w:sz="0" w:space="0" w:color="auto"/>
                            <w:bottom w:val="none" w:sz="0" w:space="0" w:color="auto"/>
                            <w:right w:val="none" w:sz="0" w:space="0" w:color="auto"/>
                          </w:divBdr>
                          <w:divsChild>
                            <w:div w:id="1675765171">
                              <w:marLeft w:val="0"/>
                              <w:marRight w:val="0"/>
                              <w:marTop w:val="0"/>
                              <w:marBottom w:val="0"/>
                              <w:divBdr>
                                <w:top w:val="none" w:sz="0" w:space="0" w:color="auto"/>
                                <w:left w:val="none" w:sz="0" w:space="0" w:color="auto"/>
                                <w:bottom w:val="none" w:sz="0" w:space="0" w:color="auto"/>
                                <w:right w:val="none" w:sz="0" w:space="0" w:color="auto"/>
                              </w:divBdr>
                              <w:divsChild>
                                <w:div w:id="1035469480">
                                  <w:marLeft w:val="0"/>
                                  <w:marRight w:val="0"/>
                                  <w:marTop w:val="0"/>
                                  <w:marBottom w:val="0"/>
                                  <w:divBdr>
                                    <w:top w:val="none" w:sz="0" w:space="0" w:color="auto"/>
                                    <w:left w:val="none" w:sz="0" w:space="0" w:color="auto"/>
                                    <w:bottom w:val="none" w:sz="0" w:space="0" w:color="auto"/>
                                    <w:right w:val="none" w:sz="0" w:space="0" w:color="auto"/>
                                  </w:divBdr>
                                  <w:divsChild>
                                    <w:div w:id="615872141">
                                      <w:marLeft w:val="0"/>
                                      <w:marRight w:val="0"/>
                                      <w:marTop w:val="0"/>
                                      <w:marBottom w:val="0"/>
                                      <w:divBdr>
                                        <w:top w:val="none" w:sz="0" w:space="0" w:color="auto"/>
                                        <w:left w:val="none" w:sz="0" w:space="0" w:color="auto"/>
                                        <w:bottom w:val="none" w:sz="0" w:space="0" w:color="auto"/>
                                        <w:right w:val="none" w:sz="0" w:space="0" w:color="auto"/>
                                      </w:divBdr>
                                      <w:divsChild>
                                        <w:div w:id="48967378">
                                          <w:marLeft w:val="0"/>
                                          <w:marRight w:val="0"/>
                                          <w:marTop w:val="0"/>
                                          <w:marBottom w:val="180"/>
                                          <w:divBdr>
                                            <w:top w:val="none" w:sz="0" w:space="0" w:color="auto"/>
                                            <w:left w:val="none" w:sz="0" w:space="0" w:color="auto"/>
                                            <w:bottom w:val="none" w:sz="0" w:space="0" w:color="auto"/>
                                            <w:right w:val="none" w:sz="0" w:space="0" w:color="auto"/>
                                          </w:divBdr>
                                        </w:div>
                                        <w:div w:id="1878546456">
                                          <w:marLeft w:val="0"/>
                                          <w:marRight w:val="0"/>
                                          <w:marTop w:val="0"/>
                                          <w:marBottom w:val="1800"/>
                                          <w:divBdr>
                                            <w:top w:val="none" w:sz="0" w:space="0" w:color="auto"/>
                                            <w:left w:val="none" w:sz="0" w:space="0" w:color="auto"/>
                                            <w:bottom w:val="none" w:sz="0" w:space="0" w:color="auto"/>
                                            <w:right w:val="none" w:sz="0" w:space="0" w:color="auto"/>
                                          </w:divBdr>
                                          <w:divsChild>
                                            <w:div w:id="17950540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27543559">
                                                  <w:marLeft w:val="-375"/>
                                                  <w:marRight w:val="0"/>
                                                  <w:marTop w:val="0"/>
                                                  <w:marBottom w:val="240"/>
                                                  <w:divBdr>
                                                    <w:top w:val="none" w:sz="0" w:space="0" w:color="auto"/>
                                                    <w:left w:val="none" w:sz="0" w:space="0" w:color="auto"/>
                                                    <w:bottom w:val="none" w:sz="0" w:space="0" w:color="auto"/>
                                                    <w:right w:val="none" w:sz="0" w:space="0" w:color="auto"/>
                                                  </w:divBdr>
                                                </w:div>
                                                <w:div w:id="1661694940">
                                                  <w:marLeft w:val="0"/>
                                                  <w:marRight w:val="0"/>
                                                  <w:marTop w:val="0"/>
                                                  <w:marBottom w:val="0"/>
                                                  <w:divBdr>
                                                    <w:top w:val="none" w:sz="0" w:space="0" w:color="auto"/>
                                                    <w:left w:val="none" w:sz="0" w:space="0" w:color="auto"/>
                                                    <w:bottom w:val="none" w:sz="0" w:space="0" w:color="auto"/>
                                                    <w:right w:val="none" w:sz="0" w:space="0" w:color="auto"/>
                                                  </w:divBdr>
                                                </w:div>
                                              </w:divsChild>
                                            </w:div>
                                            <w:div w:id="6216123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7579270">
                                                  <w:marLeft w:val="-375"/>
                                                  <w:marRight w:val="0"/>
                                                  <w:marTop w:val="0"/>
                                                  <w:marBottom w:val="240"/>
                                                  <w:divBdr>
                                                    <w:top w:val="none" w:sz="0" w:space="0" w:color="auto"/>
                                                    <w:left w:val="none" w:sz="0" w:space="0" w:color="auto"/>
                                                    <w:bottom w:val="none" w:sz="0" w:space="0" w:color="auto"/>
                                                    <w:right w:val="none" w:sz="0" w:space="0" w:color="auto"/>
                                                  </w:divBdr>
                                                </w:div>
                                                <w:div w:id="1481458503">
                                                  <w:marLeft w:val="0"/>
                                                  <w:marRight w:val="0"/>
                                                  <w:marTop w:val="0"/>
                                                  <w:marBottom w:val="0"/>
                                                  <w:divBdr>
                                                    <w:top w:val="none" w:sz="0" w:space="0" w:color="auto"/>
                                                    <w:left w:val="none" w:sz="0" w:space="0" w:color="auto"/>
                                                    <w:bottom w:val="none" w:sz="0" w:space="0" w:color="auto"/>
                                                    <w:right w:val="none" w:sz="0" w:space="0" w:color="auto"/>
                                                  </w:divBdr>
                                                </w:div>
                                              </w:divsChild>
                                            </w:div>
                                            <w:div w:id="1541473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4611860">
                                                  <w:marLeft w:val="-375"/>
                                                  <w:marRight w:val="0"/>
                                                  <w:marTop w:val="0"/>
                                                  <w:marBottom w:val="240"/>
                                                  <w:divBdr>
                                                    <w:top w:val="none" w:sz="0" w:space="0" w:color="auto"/>
                                                    <w:left w:val="none" w:sz="0" w:space="0" w:color="auto"/>
                                                    <w:bottom w:val="none" w:sz="0" w:space="0" w:color="auto"/>
                                                    <w:right w:val="none" w:sz="0" w:space="0" w:color="auto"/>
                                                  </w:divBdr>
                                                </w:div>
                                                <w:div w:id="76291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494270">
                  <w:marLeft w:val="0"/>
                  <w:marRight w:val="0"/>
                  <w:marTop w:val="0"/>
                  <w:marBottom w:val="0"/>
                  <w:divBdr>
                    <w:top w:val="none" w:sz="0" w:space="0" w:color="auto"/>
                    <w:left w:val="none" w:sz="0" w:space="0" w:color="auto"/>
                    <w:bottom w:val="single" w:sz="6" w:space="0" w:color="DFDFDF"/>
                    <w:right w:val="none" w:sz="0" w:space="0" w:color="auto"/>
                  </w:divBdr>
                  <w:divsChild>
                    <w:div w:id="2884402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16519386">
      <w:bodyDiv w:val="1"/>
      <w:marLeft w:val="0"/>
      <w:marRight w:val="0"/>
      <w:marTop w:val="0"/>
      <w:marBottom w:val="0"/>
      <w:divBdr>
        <w:top w:val="none" w:sz="0" w:space="0" w:color="auto"/>
        <w:left w:val="none" w:sz="0" w:space="0" w:color="auto"/>
        <w:bottom w:val="none" w:sz="0" w:space="0" w:color="auto"/>
        <w:right w:val="none" w:sz="0" w:space="0" w:color="auto"/>
      </w:divBdr>
      <w:divsChild>
        <w:div w:id="418216041">
          <w:marLeft w:val="0"/>
          <w:marRight w:val="0"/>
          <w:marTop w:val="0"/>
          <w:marBottom w:val="0"/>
          <w:divBdr>
            <w:top w:val="none" w:sz="0" w:space="0" w:color="auto"/>
            <w:left w:val="none" w:sz="0" w:space="0" w:color="auto"/>
            <w:bottom w:val="none" w:sz="0" w:space="0" w:color="auto"/>
            <w:right w:val="none" w:sz="0" w:space="0" w:color="auto"/>
          </w:divBdr>
        </w:div>
        <w:div w:id="1372803610">
          <w:marLeft w:val="0"/>
          <w:marRight w:val="0"/>
          <w:marTop w:val="0"/>
          <w:marBottom w:val="0"/>
          <w:divBdr>
            <w:top w:val="none" w:sz="0" w:space="0" w:color="auto"/>
            <w:left w:val="none" w:sz="0" w:space="0" w:color="auto"/>
            <w:bottom w:val="none" w:sz="0" w:space="0" w:color="auto"/>
            <w:right w:val="none" w:sz="0" w:space="0" w:color="auto"/>
          </w:divBdr>
          <w:divsChild>
            <w:div w:id="558172483">
              <w:marLeft w:val="0"/>
              <w:marRight w:val="0"/>
              <w:marTop w:val="0"/>
              <w:marBottom w:val="0"/>
              <w:divBdr>
                <w:top w:val="none" w:sz="0" w:space="0" w:color="auto"/>
                <w:left w:val="none" w:sz="0" w:space="0" w:color="auto"/>
                <w:bottom w:val="none" w:sz="0" w:space="0" w:color="auto"/>
                <w:right w:val="none" w:sz="0" w:space="0" w:color="auto"/>
              </w:divBdr>
              <w:divsChild>
                <w:div w:id="1194459743">
                  <w:marLeft w:val="0"/>
                  <w:marRight w:val="0"/>
                  <w:marTop w:val="0"/>
                  <w:marBottom w:val="0"/>
                  <w:divBdr>
                    <w:top w:val="none" w:sz="0" w:space="0" w:color="auto"/>
                    <w:left w:val="none" w:sz="0" w:space="0" w:color="auto"/>
                    <w:bottom w:val="none" w:sz="0" w:space="0" w:color="auto"/>
                    <w:right w:val="none" w:sz="0" w:space="0" w:color="auto"/>
                  </w:divBdr>
                  <w:divsChild>
                    <w:div w:id="17511546">
                      <w:marLeft w:val="0"/>
                      <w:marRight w:val="0"/>
                      <w:marTop w:val="0"/>
                      <w:marBottom w:val="0"/>
                      <w:divBdr>
                        <w:top w:val="none" w:sz="0" w:space="0" w:color="auto"/>
                        <w:left w:val="none" w:sz="0" w:space="0" w:color="auto"/>
                        <w:bottom w:val="none" w:sz="0" w:space="0" w:color="auto"/>
                        <w:right w:val="none" w:sz="0" w:space="0" w:color="auto"/>
                      </w:divBdr>
                    </w:div>
                    <w:div w:id="412356801">
                      <w:marLeft w:val="0"/>
                      <w:marRight w:val="0"/>
                      <w:marTop w:val="0"/>
                      <w:marBottom w:val="0"/>
                      <w:divBdr>
                        <w:top w:val="none" w:sz="0" w:space="0" w:color="auto"/>
                        <w:left w:val="none" w:sz="0" w:space="0" w:color="auto"/>
                        <w:bottom w:val="none" w:sz="0" w:space="0" w:color="auto"/>
                        <w:right w:val="none" w:sz="0" w:space="0" w:color="auto"/>
                      </w:divBdr>
                      <w:divsChild>
                        <w:div w:id="35128464">
                          <w:marLeft w:val="0"/>
                          <w:marRight w:val="0"/>
                          <w:marTop w:val="0"/>
                          <w:marBottom w:val="0"/>
                          <w:divBdr>
                            <w:top w:val="none" w:sz="0" w:space="0" w:color="auto"/>
                            <w:left w:val="none" w:sz="0" w:space="0" w:color="auto"/>
                            <w:bottom w:val="none" w:sz="0" w:space="0" w:color="auto"/>
                            <w:right w:val="none" w:sz="0" w:space="0" w:color="auto"/>
                          </w:divBdr>
                          <w:divsChild>
                            <w:div w:id="1014382069">
                              <w:marLeft w:val="0"/>
                              <w:marRight w:val="0"/>
                              <w:marTop w:val="0"/>
                              <w:marBottom w:val="0"/>
                              <w:divBdr>
                                <w:top w:val="none" w:sz="0" w:space="0" w:color="auto"/>
                                <w:left w:val="none" w:sz="0" w:space="0" w:color="auto"/>
                                <w:bottom w:val="none" w:sz="0" w:space="0" w:color="auto"/>
                                <w:right w:val="none" w:sz="0" w:space="0" w:color="auto"/>
                              </w:divBdr>
                              <w:divsChild>
                                <w:div w:id="1177692311">
                                  <w:marLeft w:val="0"/>
                                  <w:marRight w:val="0"/>
                                  <w:marTop w:val="0"/>
                                  <w:marBottom w:val="0"/>
                                  <w:divBdr>
                                    <w:top w:val="none" w:sz="0" w:space="0" w:color="auto"/>
                                    <w:left w:val="none" w:sz="0" w:space="0" w:color="auto"/>
                                    <w:bottom w:val="none" w:sz="0" w:space="0" w:color="auto"/>
                                    <w:right w:val="none" w:sz="0" w:space="0" w:color="auto"/>
                                  </w:divBdr>
                                  <w:divsChild>
                                    <w:div w:id="697699788">
                                      <w:marLeft w:val="0"/>
                                      <w:marRight w:val="0"/>
                                      <w:marTop w:val="0"/>
                                      <w:marBottom w:val="0"/>
                                      <w:divBdr>
                                        <w:top w:val="none" w:sz="0" w:space="0" w:color="auto"/>
                                        <w:left w:val="none" w:sz="0" w:space="0" w:color="auto"/>
                                        <w:bottom w:val="none" w:sz="0" w:space="0" w:color="auto"/>
                                        <w:right w:val="none" w:sz="0" w:space="0" w:color="auto"/>
                                      </w:divBdr>
                                      <w:divsChild>
                                        <w:div w:id="1378503584">
                                          <w:marLeft w:val="0"/>
                                          <w:marRight w:val="0"/>
                                          <w:marTop w:val="0"/>
                                          <w:marBottom w:val="180"/>
                                          <w:divBdr>
                                            <w:top w:val="none" w:sz="0" w:space="0" w:color="auto"/>
                                            <w:left w:val="none" w:sz="0" w:space="0" w:color="auto"/>
                                            <w:bottom w:val="none" w:sz="0" w:space="0" w:color="auto"/>
                                            <w:right w:val="none" w:sz="0" w:space="0" w:color="auto"/>
                                          </w:divBdr>
                                        </w:div>
                                        <w:div w:id="1061753488">
                                          <w:marLeft w:val="0"/>
                                          <w:marRight w:val="0"/>
                                          <w:marTop w:val="0"/>
                                          <w:marBottom w:val="1800"/>
                                          <w:divBdr>
                                            <w:top w:val="none" w:sz="0" w:space="0" w:color="auto"/>
                                            <w:left w:val="none" w:sz="0" w:space="0" w:color="auto"/>
                                            <w:bottom w:val="none" w:sz="0" w:space="0" w:color="auto"/>
                                            <w:right w:val="none" w:sz="0" w:space="0" w:color="auto"/>
                                          </w:divBdr>
                                          <w:divsChild>
                                            <w:div w:id="658577983">
                                              <w:marLeft w:val="375"/>
                                              <w:marRight w:val="375"/>
                                              <w:marTop w:val="0"/>
                                              <w:marBottom w:val="225"/>
                                              <w:divBdr>
                                                <w:top w:val="none" w:sz="0" w:space="0" w:color="auto"/>
                                                <w:left w:val="none" w:sz="0" w:space="0" w:color="auto"/>
                                                <w:bottom w:val="none" w:sz="0" w:space="0" w:color="auto"/>
                                                <w:right w:val="none" w:sz="0" w:space="0" w:color="auto"/>
                                              </w:divBdr>
                                              <w:divsChild>
                                                <w:div w:id="1263226463">
                                                  <w:marLeft w:val="0"/>
                                                  <w:marRight w:val="0"/>
                                                  <w:marTop w:val="0"/>
                                                  <w:marBottom w:val="0"/>
                                                  <w:divBdr>
                                                    <w:top w:val="none" w:sz="0" w:space="0" w:color="auto"/>
                                                    <w:left w:val="none" w:sz="0" w:space="0" w:color="auto"/>
                                                    <w:bottom w:val="none" w:sz="0" w:space="0" w:color="auto"/>
                                                    <w:right w:val="none" w:sz="0" w:space="0" w:color="auto"/>
                                                  </w:divBdr>
                                                  <w:divsChild>
                                                    <w:div w:id="2569068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5913798">
                                                          <w:marLeft w:val="-375"/>
                                                          <w:marRight w:val="0"/>
                                                          <w:marTop w:val="0"/>
                                                          <w:marBottom w:val="150"/>
                                                          <w:divBdr>
                                                            <w:top w:val="none" w:sz="0" w:space="0" w:color="auto"/>
                                                            <w:left w:val="none" w:sz="0" w:space="0" w:color="auto"/>
                                                            <w:bottom w:val="none" w:sz="0" w:space="0" w:color="auto"/>
                                                            <w:right w:val="none" w:sz="0" w:space="0" w:color="auto"/>
                                                          </w:divBdr>
                                                        </w:div>
                                                        <w:div w:id="1159035838">
                                                          <w:marLeft w:val="0"/>
                                                          <w:marRight w:val="0"/>
                                                          <w:marTop w:val="75"/>
                                                          <w:marBottom w:val="225"/>
                                                          <w:divBdr>
                                                            <w:top w:val="none" w:sz="0" w:space="0" w:color="auto"/>
                                                            <w:left w:val="none" w:sz="0" w:space="0" w:color="auto"/>
                                                            <w:bottom w:val="none" w:sz="0" w:space="0" w:color="auto"/>
                                                            <w:right w:val="none" w:sz="0" w:space="0" w:color="auto"/>
                                                          </w:divBdr>
                                                        </w:div>
                                                        <w:div w:id="962544585">
                                                          <w:marLeft w:val="0"/>
                                                          <w:marRight w:val="0"/>
                                                          <w:marTop w:val="0"/>
                                                          <w:marBottom w:val="225"/>
                                                          <w:divBdr>
                                                            <w:top w:val="none" w:sz="0" w:space="0" w:color="auto"/>
                                                            <w:left w:val="none" w:sz="0" w:space="0" w:color="auto"/>
                                                            <w:bottom w:val="none" w:sz="0" w:space="0" w:color="auto"/>
                                                            <w:right w:val="none" w:sz="0" w:space="0" w:color="auto"/>
                                                          </w:divBdr>
                                                          <w:divsChild>
                                                            <w:div w:id="12718884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4693">
                                              <w:marLeft w:val="375"/>
                                              <w:marRight w:val="375"/>
                                              <w:marTop w:val="0"/>
                                              <w:marBottom w:val="225"/>
                                              <w:divBdr>
                                                <w:top w:val="none" w:sz="0" w:space="0" w:color="auto"/>
                                                <w:left w:val="none" w:sz="0" w:space="0" w:color="auto"/>
                                                <w:bottom w:val="none" w:sz="0" w:space="0" w:color="auto"/>
                                                <w:right w:val="none" w:sz="0" w:space="0" w:color="auto"/>
                                              </w:divBdr>
                                              <w:divsChild>
                                                <w:div w:id="312608598">
                                                  <w:marLeft w:val="0"/>
                                                  <w:marRight w:val="0"/>
                                                  <w:marTop w:val="0"/>
                                                  <w:marBottom w:val="0"/>
                                                  <w:divBdr>
                                                    <w:top w:val="none" w:sz="0" w:space="0" w:color="auto"/>
                                                    <w:left w:val="none" w:sz="0" w:space="0" w:color="auto"/>
                                                    <w:bottom w:val="none" w:sz="0" w:space="0" w:color="auto"/>
                                                    <w:right w:val="none" w:sz="0" w:space="0" w:color="auto"/>
                                                  </w:divBdr>
                                                  <w:divsChild>
                                                    <w:div w:id="18464775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873565">
                                                          <w:marLeft w:val="-375"/>
                                                          <w:marRight w:val="0"/>
                                                          <w:marTop w:val="0"/>
                                                          <w:marBottom w:val="150"/>
                                                          <w:divBdr>
                                                            <w:top w:val="none" w:sz="0" w:space="0" w:color="auto"/>
                                                            <w:left w:val="none" w:sz="0" w:space="0" w:color="auto"/>
                                                            <w:bottom w:val="none" w:sz="0" w:space="0" w:color="auto"/>
                                                            <w:right w:val="none" w:sz="0" w:space="0" w:color="auto"/>
                                                          </w:divBdr>
                                                        </w:div>
                                                        <w:div w:id="258954767">
                                                          <w:marLeft w:val="0"/>
                                                          <w:marRight w:val="0"/>
                                                          <w:marTop w:val="75"/>
                                                          <w:marBottom w:val="225"/>
                                                          <w:divBdr>
                                                            <w:top w:val="none" w:sz="0" w:space="0" w:color="auto"/>
                                                            <w:left w:val="none" w:sz="0" w:space="0" w:color="auto"/>
                                                            <w:bottom w:val="none" w:sz="0" w:space="0" w:color="auto"/>
                                                            <w:right w:val="none" w:sz="0" w:space="0" w:color="auto"/>
                                                          </w:divBdr>
                                                        </w:div>
                                                        <w:div w:id="8143709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5470991">
                                              <w:marLeft w:val="375"/>
                                              <w:marRight w:val="375"/>
                                              <w:marTop w:val="0"/>
                                              <w:marBottom w:val="225"/>
                                              <w:divBdr>
                                                <w:top w:val="none" w:sz="0" w:space="0" w:color="auto"/>
                                                <w:left w:val="none" w:sz="0" w:space="0" w:color="auto"/>
                                                <w:bottom w:val="none" w:sz="0" w:space="0" w:color="auto"/>
                                                <w:right w:val="none" w:sz="0" w:space="0" w:color="auto"/>
                                              </w:divBdr>
                                              <w:divsChild>
                                                <w:div w:id="823665796">
                                                  <w:marLeft w:val="0"/>
                                                  <w:marRight w:val="0"/>
                                                  <w:marTop w:val="0"/>
                                                  <w:marBottom w:val="0"/>
                                                  <w:divBdr>
                                                    <w:top w:val="none" w:sz="0" w:space="0" w:color="auto"/>
                                                    <w:left w:val="none" w:sz="0" w:space="0" w:color="auto"/>
                                                    <w:bottom w:val="none" w:sz="0" w:space="0" w:color="auto"/>
                                                    <w:right w:val="none" w:sz="0" w:space="0" w:color="auto"/>
                                                  </w:divBdr>
                                                  <w:divsChild>
                                                    <w:div w:id="12642653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9576560">
                                                          <w:marLeft w:val="-375"/>
                                                          <w:marRight w:val="0"/>
                                                          <w:marTop w:val="0"/>
                                                          <w:marBottom w:val="150"/>
                                                          <w:divBdr>
                                                            <w:top w:val="none" w:sz="0" w:space="0" w:color="auto"/>
                                                            <w:left w:val="none" w:sz="0" w:space="0" w:color="auto"/>
                                                            <w:bottom w:val="none" w:sz="0" w:space="0" w:color="auto"/>
                                                            <w:right w:val="none" w:sz="0" w:space="0" w:color="auto"/>
                                                          </w:divBdr>
                                                        </w:div>
                                                        <w:div w:id="169226520">
                                                          <w:marLeft w:val="0"/>
                                                          <w:marRight w:val="0"/>
                                                          <w:marTop w:val="75"/>
                                                          <w:marBottom w:val="225"/>
                                                          <w:divBdr>
                                                            <w:top w:val="none" w:sz="0" w:space="0" w:color="auto"/>
                                                            <w:left w:val="none" w:sz="0" w:space="0" w:color="auto"/>
                                                            <w:bottom w:val="none" w:sz="0" w:space="0" w:color="auto"/>
                                                            <w:right w:val="none" w:sz="0" w:space="0" w:color="auto"/>
                                                          </w:divBdr>
                                                        </w:div>
                                                        <w:div w:id="1012993774">
                                                          <w:marLeft w:val="0"/>
                                                          <w:marRight w:val="0"/>
                                                          <w:marTop w:val="0"/>
                                                          <w:marBottom w:val="225"/>
                                                          <w:divBdr>
                                                            <w:top w:val="none" w:sz="0" w:space="0" w:color="auto"/>
                                                            <w:left w:val="none" w:sz="0" w:space="0" w:color="auto"/>
                                                            <w:bottom w:val="none" w:sz="0" w:space="0" w:color="auto"/>
                                                            <w:right w:val="none" w:sz="0" w:space="0" w:color="auto"/>
                                                          </w:divBdr>
                                                          <w:divsChild>
                                                            <w:div w:id="2237581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9685489">
                  <w:marLeft w:val="0"/>
                  <w:marRight w:val="0"/>
                  <w:marTop w:val="0"/>
                  <w:marBottom w:val="0"/>
                  <w:divBdr>
                    <w:top w:val="none" w:sz="0" w:space="0" w:color="auto"/>
                    <w:left w:val="none" w:sz="0" w:space="0" w:color="auto"/>
                    <w:bottom w:val="single" w:sz="6" w:space="0" w:color="DFDFDF"/>
                    <w:right w:val="none" w:sz="0" w:space="0" w:color="auto"/>
                  </w:divBdr>
                  <w:divsChild>
                    <w:div w:id="3363438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8733236">
      <w:bodyDiv w:val="1"/>
      <w:marLeft w:val="0"/>
      <w:marRight w:val="0"/>
      <w:marTop w:val="0"/>
      <w:marBottom w:val="0"/>
      <w:divBdr>
        <w:top w:val="none" w:sz="0" w:space="0" w:color="auto"/>
        <w:left w:val="none" w:sz="0" w:space="0" w:color="auto"/>
        <w:bottom w:val="none" w:sz="0" w:space="0" w:color="auto"/>
        <w:right w:val="none" w:sz="0" w:space="0" w:color="auto"/>
      </w:divBdr>
      <w:divsChild>
        <w:div w:id="619146711">
          <w:marLeft w:val="0"/>
          <w:marRight w:val="0"/>
          <w:marTop w:val="0"/>
          <w:marBottom w:val="0"/>
          <w:divBdr>
            <w:top w:val="none" w:sz="0" w:space="0" w:color="auto"/>
            <w:left w:val="none" w:sz="0" w:space="0" w:color="auto"/>
            <w:bottom w:val="none" w:sz="0" w:space="0" w:color="auto"/>
            <w:right w:val="none" w:sz="0" w:space="0" w:color="auto"/>
          </w:divBdr>
        </w:div>
        <w:div w:id="109590284">
          <w:marLeft w:val="0"/>
          <w:marRight w:val="0"/>
          <w:marTop w:val="0"/>
          <w:marBottom w:val="0"/>
          <w:divBdr>
            <w:top w:val="none" w:sz="0" w:space="0" w:color="auto"/>
            <w:left w:val="none" w:sz="0" w:space="0" w:color="auto"/>
            <w:bottom w:val="none" w:sz="0" w:space="0" w:color="auto"/>
            <w:right w:val="none" w:sz="0" w:space="0" w:color="auto"/>
          </w:divBdr>
          <w:divsChild>
            <w:div w:id="162865338">
              <w:marLeft w:val="0"/>
              <w:marRight w:val="0"/>
              <w:marTop w:val="0"/>
              <w:marBottom w:val="0"/>
              <w:divBdr>
                <w:top w:val="none" w:sz="0" w:space="0" w:color="auto"/>
                <w:left w:val="none" w:sz="0" w:space="0" w:color="auto"/>
                <w:bottom w:val="none" w:sz="0" w:space="0" w:color="auto"/>
                <w:right w:val="none" w:sz="0" w:space="0" w:color="auto"/>
              </w:divBdr>
              <w:divsChild>
                <w:div w:id="759328507">
                  <w:marLeft w:val="0"/>
                  <w:marRight w:val="0"/>
                  <w:marTop w:val="0"/>
                  <w:marBottom w:val="0"/>
                  <w:divBdr>
                    <w:top w:val="none" w:sz="0" w:space="0" w:color="auto"/>
                    <w:left w:val="none" w:sz="0" w:space="0" w:color="auto"/>
                    <w:bottom w:val="none" w:sz="0" w:space="0" w:color="auto"/>
                    <w:right w:val="none" w:sz="0" w:space="0" w:color="auto"/>
                  </w:divBdr>
                  <w:divsChild>
                    <w:div w:id="1960607172">
                      <w:marLeft w:val="0"/>
                      <w:marRight w:val="0"/>
                      <w:marTop w:val="0"/>
                      <w:marBottom w:val="0"/>
                      <w:divBdr>
                        <w:top w:val="none" w:sz="0" w:space="0" w:color="auto"/>
                        <w:left w:val="none" w:sz="0" w:space="0" w:color="auto"/>
                        <w:bottom w:val="none" w:sz="0" w:space="0" w:color="auto"/>
                        <w:right w:val="none" w:sz="0" w:space="0" w:color="auto"/>
                      </w:divBdr>
                    </w:div>
                    <w:div w:id="38869722">
                      <w:marLeft w:val="0"/>
                      <w:marRight w:val="0"/>
                      <w:marTop w:val="0"/>
                      <w:marBottom w:val="0"/>
                      <w:divBdr>
                        <w:top w:val="none" w:sz="0" w:space="0" w:color="auto"/>
                        <w:left w:val="none" w:sz="0" w:space="0" w:color="auto"/>
                        <w:bottom w:val="none" w:sz="0" w:space="0" w:color="auto"/>
                        <w:right w:val="none" w:sz="0" w:space="0" w:color="auto"/>
                      </w:divBdr>
                      <w:divsChild>
                        <w:div w:id="551502049">
                          <w:marLeft w:val="0"/>
                          <w:marRight w:val="0"/>
                          <w:marTop w:val="0"/>
                          <w:marBottom w:val="0"/>
                          <w:divBdr>
                            <w:top w:val="none" w:sz="0" w:space="0" w:color="auto"/>
                            <w:left w:val="none" w:sz="0" w:space="0" w:color="auto"/>
                            <w:bottom w:val="none" w:sz="0" w:space="0" w:color="auto"/>
                            <w:right w:val="none" w:sz="0" w:space="0" w:color="auto"/>
                          </w:divBdr>
                          <w:divsChild>
                            <w:div w:id="688408959">
                              <w:marLeft w:val="0"/>
                              <w:marRight w:val="0"/>
                              <w:marTop w:val="0"/>
                              <w:marBottom w:val="0"/>
                              <w:divBdr>
                                <w:top w:val="none" w:sz="0" w:space="0" w:color="auto"/>
                                <w:left w:val="none" w:sz="0" w:space="0" w:color="auto"/>
                                <w:bottom w:val="none" w:sz="0" w:space="0" w:color="auto"/>
                                <w:right w:val="none" w:sz="0" w:space="0" w:color="auto"/>
                              </w:divBdr>
                              <w:divsChild>
                                <w:div w:id="311830141">
                                  <w:marLeft w:val="0"/>
                                  <w:marRight w:val="0"/>
                                  <w:marTop w:val="0"/>
                                  <w:marBottom w:val="0"/>
                                  <w:divBdr>
                                    <w:top w:val="none" w:sz="0" w:space="0" w:color="auto"/>
                                    <w:left w:val="none" w:sz="0" w:space="0" w:color="auto"/>
                                    <w:bottom w:val="none" w:sz="0" w:space="0" w:color="auto"/>
                                    <w:right w:val="none" w:sz="0" w:space="0" w:color="auto"/>
                                  </w:divBdr>
                                  <w:divsChild>
                                    <w:div w:id="375399604">
                                      <w:marLeft w:val="0"/>
                                      <w:marRight w:val="0"/>
                                      <w:marTop w:val="0"/>
                                      <w:marBottom w:val="0"/>
                                      <w:divBdr>
                                        <w:top w:val="none" w:sz="0" w:space="0" w:color="auto"/>
                                        <w:left w:val="none" w:sz="0" w:space="0" w:color="auto"/>
                                        <w:bottom w:val="none" w:sz="0" w:space="0" w:color="auto"/>
                                        <w:right w:val="none" w:sz="0" w:space="0" w:color="auto"/>
                                      </w:divBdr>
                                      <w:divsChild>
                                        <w:div w:id="103692895">
                                          <w:marLeft w:val="0"/>
                                          <w:marRight w:val="0"/>
                                          <w:marTop w:val="0"/>
                                          <w:marBottom w:val="180"/>
                                          <w:divBdr>
                                            <w:top w:val="none" w:sz="0" w:space="0" w:color="auto"/>
                                            <w:left w:val="none" w:sz="0" w:space="0" w:color="auto"/>
                                            <w:bottom w:val="none" w:sz="0" w:space="0" w:color="auto"/>
                                            <w:right w:val="none" w:sz="0" w:space="0" w:color="auto"/>
                                          </w:divBdr>
                                        </w:div>
                                        <w:div w:id="497772228">
                                          <w:marLeft w:val="0"/>
                                          <w:marRight w:val="0"/>
                                          <w:marTop w:val="0"/>
                                          <w:marBottom w:val="1800"/>
                                          <w:divBdr>
                                            <w:top w:val="none" w:sz="0" w:space="0" w:color="auto"/>
                                            <w:left w:val="none" w:sz="0" w:space="0" w:color="auto"/>
                                            <w:bottom w:val="none" w:sz="0" w:space="0" w:color="auto"/>
                                            <w:right w:val="none" w:sz="0" w:space="0" w:color="auto"/>
                                          </w:divBdr>
                                          <w:divsChild>
                                            <w:div w:id="5344701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20595251">
                                                  <w:marLeft w:val="-375"/>
                                                  <w:marRight w:val="0"/>
                                                  <w:marTop w:val="0"/>
                                                  <w:marBottom w:val="240"/>
                                                  <w:divBdr>
                                                    <w:top w:val="none" w:sz="0" w:space="0" w:color="auto"/>
                                                    <w:left w:val="none" w:sz="0" w:space="0" w:color="auto"/>
                                                    <w:bottom w:val="none" w:sz="0" w:space="0" w:color="auto"/>
                                                    <w:right w:val="none" w:sz="0" w:space="0" w:color="auto"/>
                                                  </w:divBdr>
                                                </w:div>
                                                <w:div w:id="1029337931">
                                                  <w:marLeft w:val="0"/>
                                                  <w:marRight w:val="0"/>
                                                  <w:marTop w:val="0"/>
                                                  <w:marBottom w:val="0"/>
                                                  <w:divBdr>
                                                    <w:top w:val="none" w:sz="0" w:space="0" w:color="auto"/>
                                                    <w:left w:val="none" w:sz="0" w:space="0" w:color="auto"/>
                                                    <w:bottom w:val="none" w:sz="0" w:space="0" w:color="auto"/>
                                                    <w:right w:val="none" w:sz="0" w:space="0" w:color="auto"/>
                                                  </w:divBdr>
                                                </w:div>
                                              </w:divsChild>
                                            </w:div>
                                            <w:div w:id="1607735919">
                                              <w:marLeft w:val="375"/>
                                              <w:marRight w:val="375"/>
                                              <w:marTop w:val="0"/>
                                              <w:marBottom w:val="225"/>
                                              <w:divBdr>
                                                <w:top w:val="none" w:sz="0" w:space="0" w:color="auto"/>
                                                <w:left w:val="none" w:sz="0" w:space="0" w:color="auto"/>
                                                <w:bottom w:val="none" w:sz="0" w:space="0" w:color="auto"/>
                                                <w:right w:val="none" w:sz="0" w:space="0" w:color="auto"/>
                                              </w:divBdr>
                                              <w:divsChild>
                                                <w:div w:id="355931030">
                                                  <w:marLeft w:val="0"/>
                                                  <w:marRight w:val="0"/>
                                                  <w:marTop w:val="0"/>
                                                  <w:marBottom w:val="0"/>
                                                  <w:divBdr>
                                                    <w:top w:val="none" w:sz="0" w:space="0" w:color="auto"/>
                                                    <w:left w:val="none" w:sz="0" w:space="0" w:color="auto"/>
                                                    <w:bottom w:val="none" w:sz="0" w:space="0" w:color="auto"/>
                                                    <w:right w:val="none" w:sz="0" w:space="0" w:color="auto"/>
                                                  </w:divBdr>
                                                  <w:divsChild>
                                                    <w:div w:id="546112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0061621">
                                                          <w:marLeft w:val="-375"/>
                                                          <w:marRight w:val="0"/>
                                                          <w:marTop w:val="0"/>
                                                          <w:marBottom w:val="150"/>
                                                          <w:divBdr>
                                                            <w:top w:val="none" w:sz="0" w:space="0" w:color="auto"/>
                                                            <w:left w:val="none" w:sz="0" w:space="0" w:color="auto"/>
                                                            <w:bottom w:val="none" w:sz="0" w:space="0" w:color="auto"/>
                                                            <w:right w:val="none" w:sz="0" w:space="0" w:color="auto"/>
                                                          </w:divBdr>
                                                        </w:div>
                                                        <w:div w:id="512913466">
                                                          <w:marLeft w:val="0"/>
                                                          <w:marRight w:val="0"/>
                                                          <w:marTop w:val="75"/>
                                                          <w:marBottom w:val="225"/>
                                                          <w:divBdr>
                                                            <w:top w:val="none" w:sz="0" w:space="0" w:color="auto"/>
                                                            <w:left w:val="none" w:sz="0" w:space="0" w:color="auto"/>
                                                            <w:bottom w:val="none" w:sz="0" w:space="0" w:color="auto"/>
                                                            <w:right w:val="none" w:sz="0" w:space="0" w:color="auto"/>
                                                          </w:divBdr>
                                                        </w:div>
                                                        <w:div w:id="2675849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8866109">
                  <w:marLeft w:val="0"/>
                  <w:marRight w:val="0"/>
                  <w:marTop w:val="0"/>
                  <w:marBottom w:val="0"/>
                  <w:divBdr>
                    <w:top w:val="none" w:sz="0" w:space="0" w:color="auto"/>
                    <w:left w:val="none" w:sz="0" w:space="0" w:color="auto"/>
                    <w:bottom w:val="single" w:sz="6" w:space="0" w:color="DFDFDF"/>
                    <w:right w:val="none" w:sz="0" w:space="0" w:color="auto"/>
                  </w:divBdr>
                  <w:divsChild>
                    <w:div w:id="15607022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55795037">
      <w:bodyDiv w:val="1"/>
      <w:marLeft w:val="0"/>
      <w:marRight w:val="0"/>
      <w:marTop w:val="0"/>
      <w:marBottom w:val="0"/>
      <w:divBdr>
        <w:top w:val="none" w:sz="0" w:space="0" w:color="auto"/>
        <w:left w:val="none" w:sz="0" w:space="0" w:color="auto"/>
        <w:bottom w:val="none" w:sz="0" w:space="0" w:color="auto"/>
        <w:right w:val="none" w:sz="0" w:space="0" w:color="auto"/>
      </w:divBdr>
      <w:divsChild>
        <w:div w:id="2057269671">
          <w:marLeft w:val="0"/>
          <w:marRight w:val="0"/>
          <w:marTop w:val="0"/>
          <w:marBottom w:val="0"/>
          <w:divBdr>
            <w:top w:val="none" w:sz="0" w:space="0" w:color="auto"/>
            <w:left w:val="none" w:sz="0" w:space="0" w:color="auto"/>
            <w:bottom w:val="none" w:sz="0" w:space="0" w:color="auto"/>
            <w:right w:val="none" w:sz="0" w:space="0" w:color="auto"/>
          </w:divBdr>
        </w:div>
        <w:div w:id="1896745190">
          <w:marLeft w:val="0"/>
          <w:marRight w:val="0"/>
          <w:marTop w:val="0"/>
          <w:marBottom w:val="0"/>
          <w:divBdr>
            <w:top w:val="none" w:sz="0" w:space="0" w:color="auto"/>
            <w:left w:val="none" w:sz="0" w:space="0" w:color="auto"/>
            <w:bottom w:val="none" w:sz="0" w:space="0" w:color="auto"/>
            <w:right w:val="none" w:sz="0" w:space="0" w:color="auto"/>
          </w:divBdr>
          <w:divsChild>
            <w:div w:id="1770730886">
              <w:marLeft w:val="0"/>
              <w:marRight w:val="0"/>
              <w:marTop w:val="0"/>
              <w:marBottom w:val="0"/>
              <w:divBdr>
                <w:top w:val="none" w:sz="0" w:space="0" w:color="auto"/>
                <w:left w:val="none" w:sz="0" w:space="0" w:color="auto"/>
                <w:bottom w:val="none" w:sz="0" w:space="0" w:color="auto"/>
                <w:right w:val="none" w:sz="0" w:space="0" w:color="auto"/>
              </w:divBdr>
              <w:divsChild>
                <w:div w:id="680546340">
                  <w:marLeft w:val="0"/>
                  <w:marRight w:val="0"/>
                  <w:marTop w:val="0"/>
                  <w:marBottom w:val="0"/>
                  <w:divBdr>
                    <w:top w:val="none" w:sz="0" w:space="0" w:color="auto"/>
                    <w:left w:val="none" w:sz="0" w:space="0" w:color="auto"/>
                    <w:bottom w:val="none" w:sz="0" w:space="0" w:color="auto"/>
                    <w:right w:val="none" w:sz="0" w:space="0" w:color="auto"/>
                  </w:divBdr>
                  <w:divsChild>
                    <w:div w:id="1070035201">
                      <w:marLeft w:val="0"/>
                      <w:marRight w:val="0"/>
                      <w:marTop w:val="0"/>
                      <w:marBottom w:val="0"/>
                      <w:divBdr>
                        <w:top w:val="none" w:sz="0" w:space="0" w:color="auto"/>
                        <w:left w:val="none" w:sz="0" w:space="0" w:color="auto"/>
                        <w:bottom w:val="none" w:sz="0" w:space="0" w:color="auto"/>
                        <w:right w:val="none" w:sz="0" w:space="0" w:color="auto"/>
                      </w:divBdr>
                    </w:div>
                    <w:div w:id="1579946683">
                      <w:marLeft w:val="0"/>
                      <w:marRight w:val="0"/>
                      <w:marTop w:val="0"/>
                      <w:marBottom w:val="0"/>
                      <w:divBdr>
                        <w:top w:val="none" w:sz="0" w:space="0" w:color="auto"/>
                        <w:left w:val="none" w:sz="0" w:space="0" w:color="auto"/>
                        <w:bottom w:val="none" w:sz="0" w:space="0" w:color="auto"/>
                        <w:right w:val="none" w:sz="0" w:space="0" w:color="auto"/>
                      </w:divBdr>
                      <w:divsChild>
                        <w:div w:id="1653482784">
                          <w:marLeft w:val="0"/>
                          <w:marRight w:val="0"/>
                          <w:marTop w:val="0"/>
                          <w:marBottom w:val="0"/>
                          <w:divBdr>
                            <w:top w:val="none" w:sz="0" w:space="0" w:color="auto"/>
                            <w:left w:val="none" w:sz="0" w:space="0" w:color="auto"/>
                            <w:bottom w:val="none" w:sz="0" w:space="0" w:color="auto"/>
                            <w:right w:val="none" w:sz="0" w:space="0" w:color="auto"/>
                          </w:divBdr>
                          <w:divsChild>
                            <w:div w:id="1715615744">
                              <w:marLeft w:val="0"/>
                              <w:marRight w:val="0"/>
                              <w:marTop w:val="0"/>
                              <w:marBottom w:val="0"/>
                              <w:divBdr>
                                <w:top w:val="none" w:sz="0" w:space="0" w:color="auto"/>
                                <w:left w:val="none" w:sz="0" w:space="0" w:color="auto"/>
                                <w:bottom w:val="none" w:sz="0" w:space="0" w:color="auto"/>
                                <w:right w:val="none" w:sz="0" w:space="0" w:color="auto"/>
                              </w:divBdr>
                              <w:divsChild>
                                <w:div w:id="535696154">
                                  <w:marLeft w:val="0"/>
                                  <w:marRight w:val="0"/>
                                  <w:marTop w:val="0"/>
                                  <w:marBottom w:val="0"/>
                                  <w:divBdr>
                                    <w:top w:val="none" w:sz="0" w:space="0" w:color="auto"/>
                                    <w:left w:val="none" w:sz="0" w:space="0" w:color="auto"/>
                                    <w:bottom w:val="none" w:sz="0" w:space="0" w:color="auto"/>
                                    <w:right w:val="none" w:sz="0" w:space="0" w:color="auto"/>
                                  </w:divBdr>
                                  <w:divsChild>
                                    <w:div w:id="1197546866">
                                      <w:marLeft w:val="0"/>
                                      <w:marRight w:val="0"/>
                                      <w:marTop w:val="0"/>
                                      <w:marBottom w:val="0"/>
                                      <w:divBdr>
                                        <w:top w:val="none" w:sz="0" w:space="0" w:color="auto"/>
                                        <w:left w:val="none" w:sz="0" w:space="0" w:color="auto"/>
                                        <w:bottom w:val="none" w:sz="0" w:space="0" w:color="auto"/>
                                        <w:right w:val="none" w:sz="0" w:space="0" w:color="auto"/>
                                      </w:divBdr>
                                      <w:divsChild>
                                        <w:div w:id="1780225289">
                                          <w:marLeft w:val="0"/>
                                          <w:marRight w:val="0"/>
                                          <w:marTop w:val="0"/>
                                          <w:marBottom w:val="180"/>
                                          <w:divBdr>
                                            <w:top w:val="none" w:sz="0" w:space="0" w:color="auto"/>
                                            <w:left w:val="none" w:sz="0" w:space="0" w:color="auto"/>
                                            <w:bottom w:val="none" w:sz="0" w:space="0" w:color="auto"/>
                                            <w:right w:val="none" w:sz="0" w:space="0" w:color="auto"/>
                                          </w:divBdr>
                                        </w:div>
                                        <w:div w:id="1520242054">
                                          <w:marLeft w:val="0"/>
                                          <w:marRight w:val="0"/>
                                          <w:marTop w:val="0"/>
                                          <w:marBottom w:val="1800"/>
                                          <w:divBdr>
                                            <w:top w:val="none" w:sz="0" w:space="0" w:color="auto"/>
                                            <w:left w:val="none" w:sz="0" w:space="0" w:color="auto"/>
                                            <w:bottom w:val="none" w:sz="0" w:space="0" w:color="auto"/>
                                            <w:right w:val="none" w:sz="0" w:space="0" w:color="auto"/>
                                          </w:divBdr>
                                          <w:divsChild>
                                            <w:div w:id="18856779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48681507">
                                                  <w:marLeft w:val="-375"/>
                                                  <w:marRight w:val="0"/>
                                                  <w:marTop w:val="0"/>
                                                  <w:marBottom w:val="240"/>
                                                  <w:divBdr>
                                                    <w:top w:val="none" w:sz="0" w:space="0" w:color="auto"/>
                                                    <w:left w:val="none" w:sz="0" w:space="0" w:color="auto"/>
                                                    <w:bottom w:val="none" w:sz="0" w:space="0" w:color="auto"/>
                                                    <w:right w:val="none" w:sz="0" w:space="0" w:color="auto"/>
                                                  </w:divBdr>
                                                </w:div>
                                                <w:div w:id="19537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653268">
                  <w:marLeft w:val="0"/>
                  <w:marRight w:val="0"/>
                  <w:marTop w:val="0"/>
                  <w:marBottom w:val="0"/>
                  <w:divBdr>
                    <w:top w:val="none" w:sz="0" w:space="0" w:color="auto"/>
                    <w:left w:val="none" w:sz="0" w:space="0" w:color="auto"/>
                    <w:bottom w:val="single" w:sz="6" w:space="0" w:color="DFDFDF"/>
                    <w:right w:val="none" w:sz="0" w:space="0" w:color="auto"/>
                  </w:divBdr>
                  <w:divsChild>
                    <w:div w:id="5992650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8801476">
      <w:bodyDiv w:val="1"/>
      <w:marLeft w:val="0"/>
      <w:marRight w:val="0"/>
      <w:marTop w:val="0"/>
      <w:marBottom w:val="0"/>
      <w:divBdr>
        <w:top w:val="none" w:sz="0" w:space="0" w:color="auto"/>
        <w:left w:val="none" w:sz="0" w:space="0" w:color="auto"/>
        <w:bottom w:val="none" w:sz="0" w:space="0" w:color="auto"/>
        <w:right w:val="none" w:sz="0" w:space="0" w:color="auto"/>
      </w:divBdr>
      <w:divsChild>
        <w:div w:id="740493046">
          <w:marLeft w:val="0"/>
          <w:marRight w:val="0"/>
          <w:marTop w:val="0"/>
          <w:marBottom w:val="0"/>
          <w:divBdr>
            <w:top w:val="none" w:sz="0" w:space="0" w:color="auto"/>
            <w:left w:val="none" w:sz="0" w:space="0" w:color="auto"/>
            <w:bottom w:val="none" w:sz="0" w:space="0" w:color="auto"/>
            <w:right w:val="none" w:sz="0" w:space="0" w:color="auto"/>
          </w:divBdr>
        </w:div>
        <w:div w:id="1345936543">
          <w:marLeft w:val="0"/>
          <w:marRight w:val="0"/>
          <w:marTop w:val="0"/>
          <w:marBottom w:val="0"/>
          <w:divBdr>
            <w:top w:val="none" w:sz="0" w:space="0" w:color="auto"/>
            <w:left w:val="none" w:sz="0" w:space="0" w:color="auto"/>
            <w:bottom w:val="none" w:sz="0" w:space="0" w:color="auto"/>
            <w:right w:val="none" w:sz="0" w:space="0" w:color="auto"/>
          </w:divBdr>
          <w:divsChild>
            <w:div w:id="1684434887">
              <w:marLeft w:val="0"/>
              <w:marRight w:val="0"/>
              <w:marTop w:val="0"/>
              <w:marBottom w:val="0"/>
              <w:divBdr>
                <w:top w:val="none" w:sz="0" w:space="0" w:color="auto"/>
                <w:left w:val="none" w:sz="0" w:space="0" w:color="auto"/>
                <w:bottom w:val="none" w:sz="0" w:space="0" w:color="auto"/>
                <w:right w:val="none" w:sz="0" w:space="0" w:color="auto"/>
              </w:divBdr>
              <w:divsChild>
                <w:div w:id="279186800">
                  <w:marLeft w:val="0"/>
                  <w:marRight w:val="0"/>
                  <w:marTop w:val="0"/>
                  <w:marBottom w:val="0"/>
                  <w:divBdr>
                    <w:top w:val="none" w:sz="0" w:space="0" w:color="auto"/>
                    <w:left w:val="none" w:sz="0" w:space="0" w:color="auto"/>
                    <w:bottom w:val="none" w:sz="0" w:space="0" w:color="auto"/>
                    <w:right w:val="none" w:sz="0" w:space="0" w:color="auto"/>
                  </w:divBdr>
                  <w:divsChild>
                    <w:div w:id="503206727">
                      <w:marLeft w:val="0"/>
                      <w:marRight w:val="0"/>
                      <w:marTop w:val="0"/>
                      <w:marBottom w:val="0"/>
                      <w:divBdr>
                        <w:top w:val="none" w:sz="0" w:space="0" w:color="auto"/>
                        <w:left w:val="none" w:sz="0" w:space="0" w:color="auto"/>
                        <w:bottom w:val="none" w:sz="0" w:space="0" w:color="auto"/>
                        <w:right w:val="none" w:sz="0" w:space="0" w:color="auto"/>
                      </w:divBdr>
                    </w:div>
                    <w:div w:id="616646568">
                      <w:marLeft w:val="0"/>
                      <w:marRight w:val="0"/>
                      <w:marTop w:val="0"/>
                      <w:marBottom w:val="0"/>
                      <w:divBdr>
                        <w:top w:val="none" w:sz="0" w:space="0" w:color="auto"/>
                        <w:left w:val="none" w:sz="0" w:space="0" w:color="auto"/>
                        <w:bottom w:val="none" w:sz="0" w:space="0" w:color="auto"/>
                        <w:right w:val="none" w:sz="0" w:space="0" w:color="auto"/>
                      </w:divBdr>
                      <w:divsChild>
                        <w:div w:id="82383010">
                          <w:marLeft w:val="0"/>
                          <w:marRight w:val="0"/>
                          <w:marTop w:val="0"/>
                          <w:marBottom w:val="0"/>
                          <w:divBdr>
                            <w:top w:val="none" w:sz="0" w:space="0" w:color="auto"/>
                            <w:left w:val="none" w:sz="0" w:space="0" w:color="auto"/>
                            <w:bottom w:val="none" w:sz="0" w:space="0" w:color="auto"/>
                            <w:right w:val="none" w:sz="0" w:space="0" w:color="auto"/>
                          </w:divBdr>
                          <w:divsChild>
                            <w:div w:id="320738639">
                              <w:marLeft w:val="0"/>
                              <w:marRight w:val="0"/>
                              <w:marTop w:val="0"/>
                              <w:marBottom w:val="0"/>
                              <w:divBdr>
                                <w:top w:val="none" w:sz="0" w:space="0" w:color="auto"/>
                                <w:left w:val="none" w:sz="0" w:space="0" w:color="auto"/>
                                <w:bottom w:val="none" w:sz="0" w:space="0" w:color="auto"/>
                                <w:right w:val="none" w:sz="0" w:space="0" w:color="auto"/>
                              </w:divBdr>
                              <w:divsChild>
                                <w:div w:id="954403728">
                                  <w:marLeft w:val="0"/>
                                  <w:marRight w:val="0"/>
                                  <w:marTop w:val="0"/>
                                  <w:marBottom w:val="0"/>
                                  <w:divBdr>
                                    <w:top w:val="none" w:sz="0" w:space="0" w:color="auto"/>
                                    <w:left w:val="none" w:sz="0" w:space="0" w:color="auto"/>
                                    <w:bottom w:val="none" w:sz="0" w:space="0" w:color="auto"/>
                                    <w:right w:val="none" w:sz="0" w:space="0" w:color="auto"/>
                                  </w:divBdr>
                                  <w:divsChild>
                                    <w:div w:id="182091292">
                                      <w:marLeft w:val="0"/>
                                      <w:marRight w:val="0"/>
                                      <w:marTop w:val="0"/>
                                      <w:marBottom w:val="0"/>
                                      <w:divBdr>
                                        <w:top w:val="none" w:sz="0" w:space="0" w:color="auto"/>
                                        <w:left w:val="none" w:sz="0" w:space="0" w:color="auto"/>
                                        <w:bottom w:val="none" w:sz="0" w:space="0" w:color="auto"/>
                                        <w:right w:val="none" w:sz="0" w:space="0" w:color="auto"/>
                                      </w:divBdr>
                                      <w:divsChild>
                                        <w:div w:id="1590962245">
                                          <w:marLeft w:val="0"/>
                                          <w:marRight w:val="0"/>
                                          <w:marTop w:val="0"/>
                                          <w:marBottom w:val="180"/>
                                          <w:divBdr>
                                            <w:top w:val="none" w:sz="0" w:space="0" w:color="auto"/>
                                            <w:left w:val="none" w:sz="0" w:space="0" w:color="auto"/>
                                            <w:bottom w:val="none" w:sz="0" w:space="0" w:color="auto"/>
                                            <w:right w:val="none" w:sz="0" w:space="0" w:color="auto"/>
                                          </w:divBdr>
                                        </w:div>
                                        <w:div w:id="775252970">
                                          <w:marLeft w:val="0"/>
                                          <w:marRight w:val="0"/>
                                          <w:marTop w:val="0"/>
                                          <w:marBottom w:val="1800"/>
                                          <w:divBdr>
                                            <w:top w:val="none" w:sz="0" w:space="0" w:color="auto"/>
                                            <w:left w:val="none" w:sz="0" w:space="0" w:color="auto"/>
                                            <w:bottom w:val="none" w:sz="0" w:space="0" w:color="auto"/>
                                            <w:right w:val="none" w:sz="0" w:space="0" w:color="auto"/>
                                          </w:divBdr>
                                          <w:divsChild>
                                            <w:div w:id="2120026617">
                                              <w:marLeft w:val="975"/>
                                              <w:marRight w:val="975"/>
                                              <w:marTop w:val="0"/>
                                              <w:marBottom w:val="225"/>
                                              <w:divBdr>
                                                <w:top w:val="none" w:sz="0" w:space="0" w:color="auto"/>
                                                <w:left w:val="none" w:sz="0" w:space="0" w:color="auto"/>
                                                <w:bottom w:val="none" w:sz="0" w:space="0" w:color="auto"/>
                                                <w:right w:val="none" w:sz="0" w:space="0" w:color="auto"/>
                                              </w:divBdr>
                                              <w:divsChild>
                                                <w:div w:id="395204928">
                                                  <w:marLeft w:val="375"/>
                                                  <w:marRight w:val="375"/>
                                                  <w:marTop w:val="0"/>
                                                  <w:marBottom w:val="225"/>
                                                  <w:divBdr>
                                                    <w:top w:val="none" w:sz="0" w:space="0" w:color="auto"/>
                                                    <w:left w:val="none" w:sz="0" w:space="0" w:color="auto"/>
                                                    <w:bottom w:val="none" w:sz="0" w:space="0" w:color="auto"/>
                                                    <w:right w:val="none" w:sz="0" w:space="0" w:color="auto"/>
                                                  </w:divBdr>
                                                  <w:divsChild>
                                                    <w:div w:id="1636251005">
                                                      <w:marLeft w:val="0"/>
                                                      <w:marRight w:val="0"/>
                                                      <w:marTop w:val="0"/>
                                                      <w:marBottom w:val="0"/>
                                                      <w:divBdr>
                                                        <w:top w:val="none" w:sz="0" w:space="0" w:color="auto"/>
                                                        <w:left w:val="none" w:sz="0" w:space="0" w:color="auto"/>
                                                        <w:bottom w:val="none" w:sz="0" w:space="0" w:color="auto"/>
                                                        <w:right w:val="none" w:sz="0" w:space="0" w:color="auto"/>
                                                      </w:divBdr>
                                                      <w:divsChild>
                                                        <w:div w:id="14095761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1840516">
                                                              <w:marLeft w:val="-375"/>
                                                              <w:marRight w:val="0"/>
                                                              <w:marTop w:val="0"/>
                                                              <w:marBottom w:val="150"/>
                                                              <w:divBdr>
                                                                <w:top w:val="none" w:sz="0" w:space="0" w:color="auto"/>
                                                                <w:left w:val="none" w:sz="0" w:space="0" w:color="auto"/>
                                                                <w:bottom w:val="none" w:sz="0" w:space="0" w:color="auto"/>
                                                                <w:right w:val="none" w:sz="0" w:space="0" w:color="auto"/>
                                                              </w:divBdr>
                                                            </w:div>
                                                            <w:div w:id="824126228">
                                                              <w:marLeft w:val="0"/>
                                                              <w:marRight w:val="0"/>
                                                              <w:marTop w:val="75"/>
                                                              <w:marBottom w:val="225"/>
                                                              <w:divBdr>
                                                                <w:top w:val="none" w:sz="0" w:space="0" w:color="auto"/>
                                                                <w:left w:val="none" w:sz="0" w:space="0" w:color="auto"/>
                                                                <w:bottom w:val="none" w:sz="0" w:space="0" w:color="auto"/>
                                                                <w:right w:val="none" w:sz="0" w:space="0" w:color="auto"/>
                                                              </w:divBdr>
                                                            </w:div>
                                                            <w:div w:id="54205704">
                                                              <w:marLeft w:val="0"/>
                                                              <w:marRight w:val="0"/>
                                                              <w:marTop w:val="0"/>
                                                              <w:marBottom w:val="225"/>
                                                              <w:divBdr>
                                                                <w:top w:val="none" w:sz="0" w:space="0" w:color="auto"/>
                                                                <w:left w:val="none" w:sz="0" w:space="0" w:color="auto"/>
                                                                <w:bottom w:val="none" w:sz="0" w:space="0" w:color="auto"/>
                                                                <w:right w:val="none" w:sz="0" w:space="0" w:color="auto"/>
                                                              </w:divBdr>
                                                              <w:divsChild>
                                                                <w:div w:id="929193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369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8567663">
                                                      <w:marLeft w:val="-375"/>
                                                      <w:marRight w:val="0"/>
                                                      <w:marTop w:val="0"/>
                                                      <w:marBottom w:val="240"/>
                                                      <w:divBdr>
                                                        <w:top w:val="none" w:sz="0" w:space="0" w:color="auto"/>
                                                        <w:left w:val="none" w:sz="0" w:space="0" w:color="auto"/>
                                                        <w:bottom w:val="none" w:sz="0" w:space="0" w:color="auto"/>
                                                        <w:right w:val="none" w:sz="0" w:space="0" w:color="auto"/>
                                                      </w:divBdr>
                                                    </w:div>
                                                    <w:div w:id="1915311451">
                                                      <w:marLeft w:val="0"/>
                                                      <w:marRight w:val="0"/>
                                                      <w:marTop w:val="0"/>
                                                      <w:marBottom w:val="0"/>
                                                      <w:divBdr>
                                                        <w:top w:val="none" w:sz="0" w:space="0" w:color="auto"/>
                                                        <w:left w:val="none" w:sz="0" w:space="0" w:color="auto"/>
                                                        <w:bottom w:val="none" w:sz="0" w:space="0" w:color="auto"/>
                                                        <w:right w:val="none" w:sz="0" w:space="0" w:color="auto"/>
                                                      </w:divBdr>
                                                    </w:div>
                                                  </w:divsChild>
                                                </w:div>
                                                <w:div w:id="17592044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3935489">
                                                      <w:marLeft w:val="-375"/>
                                                      <w:marRight w:val="0"/>
                                                      <w:marTop w:val="0"/>
                                                      <w:marBottom w:val="240"/>
                                                      <w:divBdr>
                                                        <w:top w:val="none" w:sz="0" w:space="0" w:color="auto"/>
                                                        <w:left w:val="none" w:sz="0" w:space="0" w:color="auto"/>
                                                        <w:bottom w:val="none" w:sz="0" w:space="0" w:color="auto"/>
                                                        <w:right w:val="none" w:sz="0" w:space="0" w:color="auto"/>
                                                      </w:divBdr>
                                                    </w:div>
                                                    <w:div w:id="7459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1661">
                                              <w:marLeft w:val="975"/>
                                              <w:marRight w:val="975"/>
                                              <w:marTop w:val="0"/>
                                              <w:marBottom w:val="225"/>
                                              <w:divBdr>
                                                <w:top w:val="none" w:sz="0" w:space="0" w:color="auto"/>
                                                <w:left w:val="none" w:sz="0" w:space="0" w:color="auto"/>
                                                <w:bottom w:val="none" w:sz="0" w:space="0" w:color="auto"/>
                                                <w:right w:val="none" w:sz="0" w:space="0" w:color="auto"/>
                                              </w:divBdr>
                                            </w:div>
                                            <w:div w:id="1643197022">
                                              <w:marLeft w:val="975"/>
                                              <w:marRight w:val="975"/>
                                              <w:marTop w:val="0"/>
                                              <w:marBottom w:val="225"/>
                                              <w:divBdr>
                                                <w:top w:val="none" w:sz="0" w:space="0" w:color="auto"/>
                                                <w:left w:val="none" w:sz="0" w:space="0" w:color="auto"/>
                                                <w:bottom w:val="none" w:sz="0" w:space="0" w:color="auto"/>
                                                <w:right w:val="none" w:sz="0" w:space="0" w:color="auto"/>
                                              </w:divBdr>
                                            </w:div>
                                            <w:div w:id="588926302">
                                              <w:marLeft w:val="975"/>
                                              <w:marRight w:val="975"/>
                                              <w:marTop w:val="0"/>
                                              <w:marBottom w:val="225"/>
                                              <w:divBdr>
                                                <w:top w:val="none" w:sz="0" w:space="0" w:color="auto"/>
                                                <w:left w:val="none" w:sz="0" w:space="0" w:color="auto"/>
                                                <w:bottom w:val="none" w:sz="0" w:space="0" w:color="auto"/>
                                                <w:right w:val="none" w:sz="0" w:space="0" w:color="auto"/>
                                              </w:divBdr>
                                              <w:divsChild>
                                                <w:div w:id="8750454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56178086">
                                                      <w:marLeft w:val="-375"/>
                                                      <w:marRight w:val="0"/>
                                                      <w:marTop w:val="0"/>
                                                      <w:marBottom w:val="240"/>
                                                      <w:divBdr>
                                                        <w:top w:val="none" w:sz="0" w:space="0" w:color="auto"/>
                                                        <w:left w:val="none" w:sz="0" w:space="0" w:color="auto"/>
                                                        <w:bottom w:val="none" w:sz="0" w:space="0" w:color="auto"/>
                                                        <w:right w:val="none" w:sz="0" w:space="0" w:color="auto"/>
                                                      </w:divBdr>
                                                    </w:div>
                                                    <w:div w:id="238104153">
                                                      <w:marLeft w:val="0"/>
                                                      <w:marRight w:val="0"/>
                                                      <w:marTop w:val="0"/>
                                                      <w:marBottom w:val="0"/>
                                                      <w:divBdr>
                                                        <w:top w:val="none" w:sz="0" w:space="0" w:color="auto"/>
                                                        <w:left w:val="none" w:sz="0" w:space="0" w:color="auto"/>
                                                        <w:bottom w:val="none" w:sz="0" w:space="0" w:color="auto"/>
                                                        <w:right w:val="none" w:sz="0" w:space="0" w:color="auto"/>
                                                      </w:divBdr>
                                                    </w:div>
                                                  </w:divsChild>
                                                </w:div>
                                                <w:div w:id="4058832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2559285">
                                                      <w:marLeft w:val="-375"/>
                                                      <w:marRight w:val="0"/>
                                                      <w:marTop w:val="0"/>
                                                      <w:marBottom w:val="240"/>
                                                      <w:divBdr>
                                                        <w:top w:val="none" w:sz="0" w:space="0" w:color="auto"/>
                                                        <w:left w:val="none" w:sz="0" w:space="0" w:color="auto"/>
                                                        <w:bottom w:val="none" w:sz="0" w:space="0" w:color="auto"/>
                                                        <w:right w:val="none" w:sz="0" w:space="0" w:color="auto"/>
                                                      </w:divBdr>
                                                    </w:div>
                                                    <w:div w:id="15592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905747">
                  <w:marLeft w:val="0"/>
                  <w:marRight w:val="0"/>
                  <w:marTop w:val="0"/>
                  <w:marBottom w:val="0"/>
                  <w:divBdr>
                    <w:top w:val="none" w:sz="0" w:space="0" w:color="auto"/>
                    <w:left w:val="none" w:sz="0" w:space="0" w:color="auto"/>
                    <w:bottom w:val="single" w:sz="6" w:space="0" w:color="DFDFDF"/>
                    <w:right w:val="none" w:sz="0" w:space="0" w:color="auto"/>
                  </w:divBdr>
                  <w:divsChild>
                    <w:div w:id="19142729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6947617">
      <w:bodyDiv w:val="1"/>
      <w:marLeft w:val="0"/>
      <w:marRight w:val="0"/>
      <w:marTop w:val="0"/>
      <w:marBottom w:val="0"/>
      <w:divBdr>
        <w:top w:val="none" w:sz="0" w:space="0" w:color="auto"/>
        <w:left w:val="none" w:sz="0" w:space="0" w:color="auto"/>
        <w:bottom w:val="none" w:sz="0" w:space="0" w:color="auto"/>
        <w:right w:val="none" w:sz="0" w:space="0" w:color="auto"/>
      </w:divBdr>
      <w:divsChild>
        <w:div w:id="1191141928">
          <w:marLeft w:val="0"/>
          <w:marRight w:val="0"/>
          <w:marTop w:val="0"/>
          <w:marBottom w:val="0"/>
          <w:divBdr>
            <w:top w:val="none" w:sz="0" w:space="0" w:color="auto"/>
            <w:left w:val="none" w:sz="0" w:space="0" w:color="auto"/>
            <w:bottom w:val="none" w:sz="0" w:space="0" w:color="auto"/>
            <w:right w:val="none" w:sz="0" w:space="0" w:color="auto"/>
          </w:divBdr>
        </w:div>
        <w:div w:id="443813518">
          <w:marLeft w:val="0"/>
          <w:marRight w:val="0"/>
          <w:marTop w:val="0"/>
          <w:marBottom w:val="0"/>
          <w:divBdr>
            <w:top w:val="none" w:sz="0" w:space="0" w:color="auto"/>
            <w:left w:val="none" w:sz="0" w:space="0" w:color="auto"/>
            <w:bottom w:val="none" w:sz="0" w:space="0" w:color="auto"/>
            <w:right w:val="none" w:sz="0" w:space="0" w:color="auto"/>
          </w:divBdr>
          <w:divsChild>
            <w:div w:id="982999304">
              <w:marLeft w:val="0"/>
              <w:marRight w:val="0"/>
              <w:marTop w:val="0"/>
              <w:marBottom w:val="0"/>
              <w:divBdr>
                <w:top w:val="none" w:sz="0" w:space="0" w:color="auto"/>
                <w:left w:val="none" w:sz="0" w:space="0" w:color="auto"/>
                <w:bottom w:val="none" w:sz="0" w:space="0" w:color="auto"/>
                <w:right w:val="none" w:sz="0" w:space="0" w:color="auto"/>
              </w:divBdr>
              <w:divsChild>
                <w:div w:id="386033449">
                  <w:marLeft w:val="0"/>
                  <w:marRight w:val="0"/>
                  <w:marTop w:val="0"/>
                  <w:marBottom w:val="0"/>
                  <w:divBdr>
                    <w:top w:val="none" w:sz="0" w:space="0" w:color="auto"/>
                    <w:left w:val="none" w:sz="0" w:space="0" w:color="auto"/>
                    <w:bottom w:val="none" w:sz="0" w:space="0" w:color="auto"/>
                    <w:right w:val="none" w:sz="0" w:space="0" w:color="auto"/>
                  </w:divBdr>
                  <w:divsChild>
                    <w:div w:id="800147754">
                      <w:marLeft w:val="0"/>
                      <w:marRight w:val="0"/>
                      <w:marTop w:val="0"/>
                      <w:marBottom w:val="0"/>
                      <w:divBdr>
                        <w:top w:val="none" w:sz="0" w:space="0" w:color="auto"/>
                        <w:left w:val="none" w:sz="0" w:space="0" w:color="auto"/>
                        <w:bottom w:val="none" w:sz="0" w:space="0" w:color="auto"/>
                        <w:right w:val="none" w:sz="0" w:space="0" w:color="auto"/>
                      </w:divBdr>
                    </w:div>
                    <w:div w:id="856894254">
                      <w:marLeft w:val="0"/>
                      <w:marRight w:val="0"/>
                      <w:marTop w:val="0"/>
                      <w:marBottom w:val="0"/>
                      <w:divBdr>
                        <w:top w:val="none" w:sz="0" w:space="0" w:color="auto"/>
                        <w:left w:val="none" w:sz="0" w:space="0" w:color="auto"/>
                        <w:bottom w:val="none" w:sz="0" w:space="0" w:color="auto"/>
                        <w:right w:val="none" w:sz="0" w:space="0" w:color="auto"/>
                      </w:divBdr>
                      <w:divsChild>
                        <w:div w:id="1139884578">
                          <w:marLeft w:val="0"/>
                          <w:marRight w:val="0"/>
                          <w:marTop w:val="0"/>
                          <w:marBottom w:val="0"/>
                          <w:divBdr>
                            <w:top w:val="none" w:sz="0" w:space="0" w:color="auto"/>
                            <w:left w:val="none" w:sz="0" w:space="0" w:color="auto"/>
                            <w:bottom w:val="none" w:sz="0" w:space="0" w:color="auto"/>
                            <w:right w:val="none" w:sz="0" w:space="0" w:color="auto"/>
                          </w:divBdr>
                          <w:divsChild>
                            <w:div w:id="2068723537">
                              <w:marLeft w:val="0"/>
                              <w:marRight w:val="0"/>
                              <w:marTop w:val="0"/>
                              <w:marBottom w:val="0"/>
                              <w:divBdr>
                                <w:top w:val="none" w:sz="0" w:space="0" w:color="auto"/>
                                <w:left w:val="none" w:sz="0" w:space="0" w:color="auto"/>
                                <w:bottom w:val="none" w:sz="0" w:space="0" w:color="auto"/>
                                <w:right w:val="none" w:sz="0" w:space="0" w:color="auto"/>
                              </w:divBdr>
                              <w:divsChild>
                                <w:div w:id="1183012139">
                                  <w:marLeft w:val="0"/>
                                  <w:marRight w:val="0"/>
                                  <w:marTop w:val="0"/>
                                  <w:marBottom w:val="0"/>
                                  <w:divBdr>
                                    <w:top w:val="none" w:sz="0" w:space="0" w:color="auto"/>
                                    <w:left w:val="none" w:sz="0" w:space="0" w:color="auto"/>
                                    <w:bottom w:val="none" w:sz="0" w:space="0" w:color="auto"/>
                                    <w:right w:val="none" w:sz="0" w:space="0" w:color="auto"/>
                                  </w:divBdr>
                                  <w:divsChild>
                                    <w:div w:id="493565794">
                                      <w:marLeft w:val="0"/>
                                      <w:marRight w:val="0"/>
                                      <w:marTop w:val="0"/>
                                      <w:marBottom w:val="0"/>
                                      <w:divBdr>
                                        <w:top w:val="none" w:sz="0" w:space="0" w:color="auto"/>
                                        <w:left w:val="none" w:sz="0" w:space="0" w:color="auto"/>
                                        <w:bottom w:val="none" w:sz="0" w:space="0" w:color="auto"/>
                                        <w:right w:val="none" w:sz="0" w:space="0" w:color="auto"/>
                                      </w:divBdr>
                                      <w:divsChild>
                                        <w:div w:id="1892157275">
                                          <w:marLeft w:val="0"/>
                                          <w:marRight w:val="0"/>
                                          <w:marTop w:val="0"/>
                                          <w:marBottom w:val="180"/>
                                          <w:divBdr>
                                            <w:top w:val="none" w:sz="0" w:space="0" w:color="auto"/>
                                            <w:left w:val="none" w:sz="0" w:space="0" w:color="auto"/>
                                            <w:bottom w:val="none" w:sz="0" w:space="0" w:color="auto"/>
                                            <w:right w:val="none" w:sz="0" w:space="0" w:color="auto"/>
                                          </w:divBdr>
                                        </w:div>
                                        <w:div w:id="1057776361">
                                          <w:marLeft w:val="0"/>
                                          <w:marRight w:val="0"/>
                                          <w:marTop w:val="0"/>
                                          <w:marBottom w:val="1800"/>
                                          <w:divBdr>
                                            <w:top w:val="none" w:sz="0" w:space="0" w:color="auto"/>
                                            <w:left w:val="none" w:sz="0" w:space="0" w:color="auto"/>
                                            <w:bottom w:val="none" w:sz="0" w:space="0" w:color="auto"/>
                                            <w:right w:val="none" w:sz="0" w:space="0" w:color="auto"/>
                                          </w:divBdr>
                                          <w:divsChild>
                                            <w:div w:id="156848789">
                                              <w:marLeft w:val="975"/>
                                              <w:marRight w:val="975"/>
                                              <w:marTop w:val="0"/>
                                              <w:marBottom w:val="225"/>
                                              <w:divBdr>
                                                <w:top w:val="none" w:sz="0" w:space="0" w:color="auto"/>
                                                <w:left w:val="none" w:sz="0" w:space="0" w:color="auto"/>
                                                <w:bottom w:val="none" w:sz="0" w:space="0" w:color="auto"/>
                                                <w:right w:val="none" w:sz="0" w:space="0" w:color="auto"/>
                                              </w:divBdr>
                                              <w:divsChild>
                                                <w:div w:id="978191330">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57173821">
                  <w:marLeft w:val="0"/>
                  <w:marRight w:val="0"/>
                  <w:marTop w:val="0"/>
                  <w:marBottom w:val="0"/>
                  <w:divBdr>
                    <w:top w:val="none" w:sz="0" w:space="0" w:color="auto"/>
                    <w:left w:val="none" w:sz="0" w:space="0" w:color="auto"/>
                    <w:bottom w:val="single" w:sz="6" w:space="0" w:color="DFDFDF"/>
                    <w:right w:val="none" w:sz="0" w:space="0" w:color="auto"/>
                  </w:divBdr>
                  <w:divsChild>
                    <w:div w:id="16013749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8054642">
      <w:bodyDiv w:val="1"/>
      <w:marLeft w:val="0"/>
      <w:marRight w:val="0"/>
      <w:marTop w:val="0"/>
      <w:marBottom w:val="0"/>
      <w:divBdr>
        <w:top w:val="none" w:sz="0" w:space="0" w:color="auto"/>
        <w:left w:val="none" w:sz="0" w:space="0" w:color="auto"/>
        <w:bottom w:val="none" w:sz="0" w:space="0" w:color="auto"/>
        <w:right w:val="none" w:sz="0" w:space="0" w:color="auto"/>
      </w:divBdr>
      <w:divsChild>
        <w:div w:id="325210354">
          <w:marLeft w:val="0"/>
          <w:marRight w:val="0"/>
          <w:marTop w:val="0"/>
          <w:marBottom w:val="0"/>
          <w:divBdr>
            <w:top w:val="none" w:sz="0" w:space="0" w:color="auto"/>
            <w:left w:val="none" w:sz="0" w:space="0" w:color="auto"/>
            <w:bottom w:val="none" w:sz="0" w:space="0" w:color="auto"/>
            <w:right w:val="none" w:sz="0" w:space="0" w:color="auto"/>
          </w:divBdr>
        </w:div>
        <w:div w:id="508985322">
          <w:marLeft w:val="0"/>
          <w:marRight w:val="0"/>
          <w:marTop w:val="0"/>
          <w:marBottom w:val="0"/>
          <w:divBdr>
            <w:top w:val="none" w:sz="0" w:space="0" w:color="auto"/>
            <w:left w:val="none" w:sz="0" w:space="0" w:color="auto"/>
            <w:bottom w:val="none" w:sz="0" w:space="0" w:color="auto"/>
            <w:right w:val="none" w:sz="0" w:space="0" w:color="auto"/>
          </w:divBdr>
          <w:divsChild>
            <w:div w:id="375738728">
              <w:marLeft w:val="0"/>
              <w:marRight w:val="0"/>
              <w:marTop w:val="0"/>
              <w:marBottom w:val="0"/>
              <w:divBdr>
                <w:top w:val="none" w:sz="0" w:space="0" w:color="auto"/>
                <w:left w:val="none" w:sz="0" w:space="0" w:color="auto"/>
                <w:bottom w:val="none" w:sz="0" w:space="0" w:color="auto"/>
                <w:right w:val="none" w:sz="0" w:space="0" w:color="auto"/>
              </w:divBdr>
              <w:divsChild>
                <w:div w:id="225383740">
                  <w:marLeft w:val="0"/>
                  <w:marRight w:val="0"/>
                  <w:marTop w:val="0"/>
                  <w:marBottom w:val="0"/>
                  <w:divBdr>
                    <w:top w:val="none" w:sz="0" w:space="0" w:color="auto"/>
                    <w:left w:val="none" w:sz="0" w:space="0" w:color="auto"/>
                    <w:bottom w:val="none" w:sz="0" w:space="0" w:color="auto"/>
                    <w:right w:val="none" w:sz="0" w:space="0" w:color="auto"/>
                  </w:divBdr>
                  <w:divsChild>
                    <w:div w:id="1130487">
                      <w:marLeft w:val="0"/>
                      <w:marRight w:val="0"/>
                      <w:marTop w:val="0"/>
                      <w:marBottom w:val="0"/>
                      <w:divBdr>
                        <w:top w:val="none" w:sz="0" w:space="0" w:color="auto"/>
                        <w:left w:val="none" w:sz="0" w:space="0" w:color="auto"/>
                        <w:bottom w:val="none" w:sz="0" w:space="0" w:color="auto"/>
                        <w:right w:val="none" w:sz="0" w:space="0" w:color="auto"/>
                      </w:divBdr>
                    </w:div>
                    <w:div w:id="401174906">
                      <w:marLeft w:val="0"/>
                      <w:marRight w:val="0"/>
                      <w:marTop w:val="0"/>
                      <w:marBottom w:val="0"/>
                      <w:divBdr>
                        <w:top w:val="none" w:sz="0" w:space="0" w:color="auto"/>
                        <w:left w:val="none" w:sz="0" w:space="0" w:color="auto"/>
                        <w:bottom w:val="none" w:sz="0" w:space="0" w:color="auto"/>
                        <w:right w:val="none" w:sz="0" w:space="0" w:color="auto"/>
                      </w:divBdr>
                      <w:divsChild>
                        <w:div w:id="235670616">
                          <w:marLeft w:val="0"/>
                          <w:marRight w:val="0"/>
                          <w:marTop w:val="0"/>
                          <w:marBottom w:val="0"/>
                          <w:divBdr>
                            <w:top w:val="none" w:sz="0" w:space="0" w:color="auto"/>
                            <w:left w:val="none" w:sz="0" w:space="0" w:color="auto"/>
                            <w:bottom w:val="none" w:sz="0" w:space="0" w:color="auto"/>
                            <w:right w:val="none" w:sz="0" w:space="0" w:color="auto"/>
                          </w:divBdr>
                          <w:divsChild>
                            <w:div w:id="2108235345">
                              <w:marLeft w:val="0"/>
                              <w:marRight w:val="0"/>
                              <w:marTop w:val="0"/>
                              <w:marBottom w:val="0"/>
                              <w:divBdr>
                                <w:top w:val="none" w:sz="0" w:space="0" w:color="auto"/>
                                <w:left w:val="none" w:sz="0" w:space="0" w:color="auto"/>
                                <w:bottom w:val="none" w:sz="0" w:space="0" w:color="auto"/>
                                <w:right w:val="none" w:sz="0" w:space="0" w:color="auto"/>
                              </w:divBdr>
                              <w:divsChild>
                                <w:div w:id="747656281">
                                  <w:marLeft w:val="0"/>
                                  <w:marRight w:val="0"/>
                                  <w:marTop w:val="0"/>
                                  <w:marBottom w:val="0"/>
                                  <w:divBdr>
                                    <w:top w:val="none" w:sz="0" w:space="0" w:color="auto"/>
                                    <w:left w:val="none" w:sz="0" w:space="0" w:color="auto"/>
                                    <w:bottom w:val="none" w:sz="0" w:space="0" w:color="auto"/>
                                    <w:right w:val="none" w:sz="0" w:space="0" w:color="auto"/>
                                  </w:divBdr>
                                  <w:divsChild>
                                    <w:div w:id="1610623293">
                                      <w:marLeft w:val="0"/>
                                      <w:marRight w:val="0"/>
                                      <w:marTop w:val="0"/>
                                      <w:marBottom w:val="0"/>
                                      <w:divBdr>
                                        <w:top w:val="none" w:sz="0" w:space="0" w:color="auto"/>
                                        <w:left w:val="none" w:sz="0" w:space="0" w:color="auto"/>
                                        <w:bottom w:val="none" w:sz="0" w:space="0" w:color="auto"/>
                                        <w:right w:val="none" w:sz="0" w:space="0" w:color="auto"/>
                                      </w:divBdr>
                                      <w:divsChild>
                                        <w:div w:id="330643450">
                                          <w:marLeft w:val="0"/>
                                          <w:marRight w:val="0"/>
                                          <w:marTop w:val="0"/>
                                          <w:marBottom w:val="180"/>
                                          <w:divBdr>
                                            <w:top w:val="none" w:sz="0" w:space="0" w:color="auto"/>
                                            <w:left w:val="none" w:sz="0" w:space="0" w:color="auto"/>
                                            <w:bottom w:val="none" w:sz="0" w:space="0" w:color="auto"/>
                                            <w:right w:val="none" w:sz="0" w:space="0" w:color="auto"/>
                                          </w:divBdr>
                                        </w:div>
                                        <w:div w:id="34533226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416955">
                  <w:marLeft w:val="0"/>
                  <w:marRight w:val="0"/>
                  <w:marTop w:val="0"/>
                  <w:marBottom w:val="0"/>
                  <w:divBdr>
                    <w:top w:val="none" w:sz="0" w:space="0" w:color="auto"/>
                    <w:left w:val="none" w:sz="0" w:space="0" w:color="auto"/>
                    <w:bottom w:val="single" w:sz="6" w:space="0" w:color="DFDFDF"/>
                    <w:right w:val="none" w:sz="0" w:space="0" w:color="auto"/>
                  </w:divBdr>
                  <w:divsChild>
                    <w:div w:id="9801592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4276961">
      <w:bodyDiv w:val="1"/>
      <w:marLeft w:val="0"/>
      <w:marRight w:val="0"/>
      <w:marTop w:val="0"/>
      <w:marBottom w:val="0"/>
      <w:divBdr>
        <w:top w:val="none" w:sz="0" w:space="0" w:color="auto"/>
        <w:left w:val="none" w:sz="0" w:space="0" w:color="auto"/>
        <w:bottom w:val="none" w:sz="0" w:space="0" w:color="auto"/>
        <w:right w:val="none" w:sz="0" w:space="0" w:color="auto"/>
      </w:divBdr>
      <w:divsChild>
        <w:div w:id="850947299">
          <w:marLeft w:val="0"/>
          <w:marRight w:val="0"/>
          <w:marTop w:val="0"/>
          <w:marBottom w:val="0"/>
          <w:divBdr>
            <w:top w:val="none" w:sz="0" w:space="0" w:color="auto"/>
            <w:left w:val="none" w:sz="0" w:space="0" w:color="auto"/>
            <w:bottom w:val="none" w:sz="0" w:space="0" w:color="auto"/>
            <w:right w:val="none" w:sz="0" w:space="0" w:color="auto"/>
          </w:divBdr>
        </w:div>
        <w:div w:id="1846741993">
          <w:marLeft w:val="0"/>
          <w:marRight w:val="0"/>
          <w:marTop w:val="0"/>
          <w:marBottom w:val="0"/>
          <w:divBdr>
            <w:top w:val="none" w:sz="0" w:space="0" w:color="auto"/>
            <w:left w:val="none" w:sz="0" w:space="0" w:color="auto"/>
            <w:bottom w:val="none" w:sz="0" w:space="0" w:color="auto"/>
            <w:right w:val="none" w:sz="0" w:space="0" w:color="auto"/>
          </w:divBdr>
          <w:divsChild>
            <w:div w:id="1333296593">
              <w:marLeft w:val="0"/>
              <w:marRight w:val="0"/>
              <w:marTop w:val="0"/>
              <w:marBottom w:val="0"/>
              <w:divBdr>
                <w:top w:val="none" w:sz="0" w:space="0" w:color="auto"/>
                <w:left w:val="none" w:sz="0" w:space="0" w:color="auto"/>
                <w:bottom w:val="none" w:sz="0" w:space="0" w:color="auto"/>
                <w:right w:val="none" w:sz="0" w:space="0" w:color="auto"/>
              </w:divBdr>
              <w:divsChild>
                <w:div w:id="1728070327">
                  <w:marLeft w:val="0"/>
                  <w:marRight w:val="0"/>
                  <w:marTop w:val="0"/>
                  <w:marBottom w:val="0"/>
                  <w:divBdr>
                    <w:top w:val="none" w:sz="0" w:space="0" w:color="auto"/>
                    <w:left w:val="none" w:sz="0" w:space="0" w:color="auto"/>
                    <w:bottom w:val="none" w:sz="0" w:space="0" w:color="auto"/>
                    <w:right w:val="none" w:sz="0" w:space="0" w:color="auto"/>
                  </w:divBdr>
                  <w:divsChild>
                    <w:div w:id="1894074480">
                      <w:marLeft w:val="0"/>
                      <w:marRight w:val="0"/>
                      <w:marTop w:val="0"/>
                      <w:marBottom w:val="0"/>
                      <w:divBdr>
                        <w:top w:val="none" w:sz="0" w:space="0" w:color="auto"/>
                        <w:left w:val="none" w:sz="0" w:space="0" w:color="auto"/>
                        <w:bottom w:val="none" w:sz="0" w:space="0" w:color="auto"/>
                        <w:right w:val="none" w:sz="0" w:space="0" w:color="auto"/>
                      </w:divBdr>
                    </w:div>
                    <w:div w:id="1593931380">
                      <w:marLeft w:val="0"/>
                      <w:marRight w:val="0"/>
                      <w:marTop w:val="0"/>
                      <w:marBottom w:val="0"/>
                      <w:divBdr>
                        <w:top w:val="none" w:sz="0" w:space="0" w:color="auto"/>
                        <w:left w:val="none" w:sz="0" w:space="0" w:color="auto"/>
                        <w:bottom w:val="none" w:sz="0" w:space="0" w:color="auto"/>
                        <w:right w:val="none" w:sz="0" w:space="0" w:color="auto"/>
                      </w:divBdr>
                      <w:divsChild>
                        <w:div w:id="892353439">
                          <w:marLeft w:val="0"/>
                          <w:marRight w:val="0"/>
                          <w:marTop w:val="0"/>
                          <w:marBottom w:val="0"/>
                          <w:divBdr>
                            <w:top w:val="none" w:sz="0" w:space="0" w:color="auto"/>
                            <w:left w:val="none" w:sz="0" w:space="0" w:color="auto"/>
                            <w:bottom w:val="none" w:sz="0" w:space="0" w:color="auto"/>
                            <w:right w:val="none" w:sz="0" w:space="0" w:color="auto"/>
                          </w:divBdr>
                          <w:divsChild>
                            <w:div w:id="1734543909">
                              <w:marLeft w:val="0"/>
                              <w:marRight w:val="0"/>
                              <w:marTop w:val="0"/>
                              <w:marBottom w:val="0"/>
                              <w:divBdr>
                                <w:top w:val="none" w:sz="0" w:space="0" w:color="auto"/>
                                <w:left w:val="none" w:sz="0" w:space="0" w:color="auto"/>
                                <w:bottom w:val="none" w:sz="0" w:space="0" w:color="auto"/>
                                <w:right w:val="none" w:sz="0" w:space="0" w:color="auto"/>
                              </w:divBdr>
                              <w:divsChild>
                                <w:div w:id="1056969508">
                                  <w:marLeft w:val="0"/>
                                  <w:marRight w:val="0"/>
                                  <w:marTop w:val="0"/>
                                  <w:marBottom w:val="0"/>
                                  <w:divBdr>
                                    <w:top w:val="none" w:sz="0" w:space="0" w:color="auto"/>
                                    <w:left w:val="none" w:sz="0" w:space="0" w:color="auto"/>
                                    <w:bottom w:val="none" w:sz="0" w:space="0" w:color="auto"/>
                                    <w:right w:val="none" w:sz="0" w:space="0" w:color="auto"/>
                                  </w:divBdr>
                                  <w:divsChild>
                                    <w:div w:id="1046754286">
                                      <w:marLeft w:val="0"/>
                                      <w:marRight w:val="0"/>
                                      <w:marTop w:val="0"/>
                                      <w:marBottom w:val="0"/>
                                      <w:divBdr>
                                        <w:top w:val="none" w:sz="0" w:space="0" w:color="auto"/>
                                        <w:left w:val="none" w:sz="0" w:space="0" w:color="auto"/>
                                        <w:bottom w:val="none" w:sz="0" w:space="0" w:color="auto"/>
                                        <w:right w:val="none" w:sz="0" w:space="0" w:color="auto"/>
                                      </w:divBdr>
                                      <w:divsChild>
                                        <w:div w:id="118227523">
                                          <w:marLeft w:val="0"/>
                                          <w:marRight w:val="0"/>
                                          <w:marTop w:val="0"/>
                                          <w:marBottom w:val="180"/>
                                          <w:divBdr>
                                            <w:top w:val="none" w:sz="0" w:space="0" w:color="auto"/>
                                            <w:left w:val="none" w:sz="0" w:space="0" w:color="auto"/>
                                            <w:bottom w:val="none" w:sz="0" w:space="0" w:color="auto"/>
                                            <w:right w:val="none" w:sz="0" w:space="0" w:color="auto"/>
                                          </w:divBdr>
                                        </w:div>
                                        <w:div w:id="1717968483">
                                          <w:marLeft w:val="0"/>
                                          <w:marRight w:val="0"/>
                                          <w:marTop w:val="0"/>
                                          <w:marBottom w:val="1800"/>
                                          <w:divBdr>
                                            <w:top w:val="none" w:sz="0" w:space="0" w:color="auto"/>
                                            <w:left w:val="none" w:sz="0" w:space="0" w:color="auto"/>
                                            <w:bottom w:val="none" w:sz="0" w:space="0" w:color="auto"/>
                                            <w:right w:val="none" w:sz="0" w:space="0" w:color="auto"/>
                                          </w:divBdr>
                                          <w:divsChild>
                                            <w:div w:id="6835515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4546069">
                                                  <w:marLeft w:val="-375"/>
                                                  <w:marRight w:val="0"/>
                                                  <w:marTop w:val="0"/>
                                                  <w:marBottom w:val="240"/>
                                                  <w:divBdr>
                                                    <w:top w:val="none" w:sz="0" w:space="0" w:color="auto"/>
                                                    <w:left w:val="none" w:sz="0" w:space="0" w:color="auto"/>
                                                    <w:bottom w:val="none" w:sz="0" w:space="0" w:color="auto"/>
                                                    <w:right w:val="none" w:sz="0" w:space="0" w:color="auto"/>
                                                  </w:divBdr>
                                                </w:div>
                                                <w:div w:id="808127650">
                                                  <w:marLeft w:val="0"/>
                                                  <w:marRight w:val="0"/>
                                                  <w:marTop w:val="0"/>
                                                  <w:marBottom w:val="0"/>
                                                  <w:divBdr>
                                                    <w:top w:val="none" w:sz="0" w:space="0" w:color="auto"/>
                                                    <w:left w:val="none" w:sz="0" w:space="0" w:color="auto"/>
                                                    <w:bottom w:val="none" w:sz="0" w:space="0" w:color="auto"/>
                                                    <w:right w:val="none" w:sz="0" w:space="0" w:color="auto"/>
                                                  </w:divBdr>
                                                </w:div>
                                              </w:divsChild>
                                            </w:div>
                                            <w:div w:id="855074366">
                                              <w:marLeft w:val="375"/>
                                              <w:marRight w:val="375"/>
                                              <w:marTop w:val="0"/>
                                              <w:marBottom w:val="225"/>
                                              <w:divBdr>
                                                <w:top w:val="none" w:sz="0" w:space="0" w:color="auto"/>
                                                <w:left w:val="none" w:sz="0" w:space="0" w:color="auto"/>
                                                <w:bottom w:val="none" w:sz="0" w:space="0" w:color="auto"/>
                                                <w:right w:val="none" w:sz="0" w:space="0" w:color="auto"/>
                                              </w:divBdr>
                                              <w:divsChild>
                                                <w:div w:id="232013786">
                                                  <w:marLeft w:val="0"/>
                                                  <w:marRight w:val="0"/>
                                                  <w:marTop w:val="0"/>
                                                  <w:marBottom w:val="0"/>
                                                  <w:divBdr>
                                                    <w:top w:val="none" w:sz="0" w:space="0" w:color="auto"/>
                                                    <w:left w:val="none" w:sz="0" w:space="0" w:color="auto"/>
                                                    <w:bottom w:val="none" w:sz="0" w:space="0" w:color="auto"/>
                                                    <w:right w:val="none" w:sz="0" w:space="0" w:color="auto"/>
                                                  </w:divBdr>
                                                  <w:divsChild>
                                                    <w:div w:id="5837579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8165111">
                                                          <w:marLeft w:val="-375"/>
                                                          <w:marRight w:val="0"/>
                                                          <w:marTop w:val="0"/>
                                                          <w:marBottom w:val="150"/>
                                                          <w:divBdr>
                                                            <w:top w:val="none" w:sz="0" w:space="0" w:color="auto"/>
                                                            <w:left w:val="none" w:sz="0" w:space="0" w:color="auto"/>
                                                            <w:bottom w:val="none" w:sz="0" w:space="0" w:color="auto"/>
                                                            <w:right w:val="none" w:sz="0" w:space="0" w:color="auto"/>
                                                          </w:divBdr>
                                                        </w:div>
                                                        <w:div w:id="20210623">
                                                          <w:marLeft w:val="0"/>
                                                          <w:marRight w:val="0"/>
                                                          <w:marTop w:val="75"/>
                                                          <w:marBottom w:val="225"/>
                                                          <w:divBdr>
                                                            <w:top w:val="none" w:sz="0" w:space="0" w:color="auto"/>
                                                            <w:left w:val="none" w:sz="0" w:space="0" w:color="auto"/>
                                                            <w:bottom w:val="none" w:sz="0" w:space="0" w:color="auto"/>
                                                            <w:right w:val="none" w:sz="0" w:space="0" w:color="auto"/>
                                                          </w:divBdr>
                                                        </w:div>
                                                        <w:div w:id="1530726648">
                                                          <w:marLeft w:val="0"/>
                                                          <w:marRight w:val="0"/>
                                                          <w:marTop w:val="0"/>
                                                          <w:marBottom w:val="225"/>
                                                          <w:divBdr>
                                                            <w:top w:val="none" w:sz="0" w:space="0" w:color="auto"/>
                                                            <w:left w:val="none" w:sz="0" w:space="0" w:color="auto"/>
                                                            <w:bottom w:val="none" w:sz="0" w:space="0" w:color="auto"/>
                                                            <w:right w:val="none" w:sz="0" w:space="0" w:color="auto"/>
                                                          </w:divBdr>
                                                          <w:divsChild>
                                                            <w:div w:id="1176923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85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827689">
                                                  <w:marLeft w:val="-375"/>
                                                  <w:marRight w:val="0"/>
                                                  <w:marTop w:val="0"/>
                                                  <w:marBottom w:val="240"/>
                                                  <w:divBdr>
                                                    <w:top w:val="none" w:sz="0" w:space="0" w:color="auto"/>
                                                    <w:left w:val="none" w:sz="0" w:space="0" w:color="auto"/>
                                                    <w:bottom w:val="none" w:sz="0" w:space="0" w:color="auto"/>
                                                    <w:right w:val="none" w:sz="0" w:space="0" w:color="auto"/>
                                                  </w:divBdr>
                                                </w:div>
                                                <w:div w:id="14054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477990">
                  <w:marLeft w:val="0"/>
                  <w:marRight w:val="0"/>
                  <w:marTop w:val="0"/>
                  <w:marBottom w:val="0"/>
                  <w:divBdr>
                    <w:top w:val="none" w:sz="0" w:space="0" w:color="auto"/>
                    <w:left w:val="none" w:sz="0" w:space="0" w:color="auto"/>
                    <w:bottom w:val="single" w:sz="6" w:space="0" w:color="DFDFDF"/>
                    <w:right w:val="none" w:sz="0" w:space="0" w:color="auto"/>
                  </w:divBdr>
                  <w:divsChild>
                    <w:div w:id="15523004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00710200">
      <w:bodyDiv w:val="1"/>
      <w:marLeft w:val="0"/>
      <w:marRight w:val="0"/>
      <w:marTop w:val="0"/>
      <w:marBottom w:val="0"/>
      <w:divBdr>
        <w:top w:val="none" w:sz="0" w:space="0" w:color="auto"/>
        <w:left w:val="none" w:sz="0" w:space="0" w:color="auto"/>
        <w:bottom w:val="none" w:sz="0" w:space="0" w:color="auto"/>
        <w:right w:val="none" w:sz="0" w:space="0" w:color="auto"/>
      </w:divBdr>
      <w:divsChild>
        <w:div w:id="173109631">
          <w:marLeft w:val="0"/>
          <w:marRight w:val="0"/>
          <w:marTop w:val="0"/>
          <w:marBottom w:val="0"/>
          <w:divBdr>
            <w:top w:val="none" w:sz="0" w:space="0" w:color="auto"/>
            <w:left w:val="none" w:sz="0" w:space="0" w:color="auto"/>
            <w:bottom w:val="none" w:sz="0" w:space="0" w:color="auto"/>
            <w:right w:val="none" w:sz="0" w:space="0" w:color="auto"/>
          </w:divBdr>
        </w:div>
        <w:div w:id="1954552787">
          <w:marLeft w:val="0"/>
          <w:marRight w:val="0"/>
          <w:marTop w:val="0"/>
          <w:marBottom w:val="0"/>
          <w:divBdr>
            <w:top w:val="none" w:sz="0" w:space="0" w:color="auto"/>
            <w:left w:val="none" w:sz="0" w:space="0" w:color="auto"/>
            <w:bottom w:val="none" w:sz="0" w:space="0" w:color="auto"/>
            <w:right w:val="none" w:sz="0" w:space="0" w:color="auto"/>
          </w:divBdr>
          <w:divsChild>
            <w:div w:id="1407603624">
              <w:marLeft w:val="0"/>
              <w:marRight w:val="0"/>
              <w:marTop w:val="0"/>
              <w:marBottom w:val="0"/>
              <w:divBdr>
                <w:top w:val="none" w:sz="0" w:space="0" w:color="auto"/>
                <w:left w:val="none" w:sz="0" w:space="0" w:color="auto"/>
                <w:bottom w:val="none" w:sz="0" w:space="0" w:color="auto"/>
                <w:right w:val="none" w:sz="0" w:space="0" w:color="auto"/>
              </w:divBdr>
              <w:divsChild>
                <w:div w:id="1083140834">
                  <w:marLeft w:val="0"/>
                  <w:marRight w:val="0"/>
                  <w:marTop w:val="0"/>
                  <w:marBottom w:val="0"/>
                  <w:divBdr>
                    <w:top w:val="none" w:sz="0" w:space="0" w:color="auto"/>
                    <w:left w:val="none" w:sz="0" w:space="0" w:color="auto"/>
                    <w:bottom w:val="none" w:sz="0" w:space="0" w:color="auto"/>
                    <w:right w:val="none" w:sz="0" w:space="0" w:color="auto"/>
                  </w:divBdr>
                  <w:divsChild>
                    <w:div w:id="961763768">
                      <w:marLeft w:val="0"/>
                      <w:marRight w:val="0"/>
                      <w:marTop w:val="0"/>
                      <w:marBottom w:val="0"/>
                      <w:divBdr>
                        <w:top w:val="none" w:sz="0" w:space="0" w:color="auto"/>
                        <w:left w:val="none" w:sz="0" w:space="0" w:color="auto"/>
                        <w:bottom w:val="none" w:sz="0" w:space="0" w:color="auto"/>
                        <w:right w:val="none" w:sz="0" w:space="0" w:color="auto"/>
                      </w:divBdr>
                    </w:div>
                    <w:div w:id="2112698484">
                      <w:marLeft w:val="0"/>
                      <w:marRight w:val="0"/>
                      <w:marTop w:val="0"/>
                      <w:marBottom w:val="0"/>
                      <w:divBdr>
                        <w:top w:val="none" w:sz="0" w:space="0" w:color="auto"/>
                        <w:left w:val="none" w:sz="0" w:space="0" w:color="auto"/>
                        <w:bottom w:val="none" w:sz="0" w:space="0" w:color="auto"/>
                        <w:right w:val="none" w:sz="0" w:space="0" w:color="auto"/>
                      </w:divBdr>
                      <w:divsChild>
                        <w:div w:id="1135872221">
                          <w:marLeft w:val="0"/>
                          <w:marRight w:val="0"/>
                          <w:marTop w:val="0"/>
                          <w:marBottom w:val="0"/>
                          <w:divBdr>
                            <w:top w:val="none" w:sz="0" w:space="0" w:color="auto"/>
                            <w:left w:val="none" w:sz="0" w:space="0" w:color="auto"/>
                            <w:bottom w:val="none" w:sz="0" w:space="0" w:color="auto"/>
                            <w:right w:val="none" w:sz="0" w:space="0" w:color="auto"/>
                          </w:divBdr>
                          <w:divsChild>
                            <w:div w:id="1436441511">
                              <w:marLeft w:val="0"/>
                              <w:marRight w:val="0"/>
                              <w:marTop w:val="0"/>
                              <w:marBottom w:val="0"/>
                              <w:divBdr>
                                <w:top w:val="none" w:sz="0" w:space="0" w:color="auto"/>
                                <w:left w:val="none" w:sz="0" w:space="0" w:color="auto"/>
                                <w:bottom w:val="none" w:sz="0" w:space="0" w:color="auto"/>
                                <w:right w:val="none" w:sz="0" w:space="0" w:color="auto"/>
                              </w:divBdr>
                              <w:divsChild>
                                <w:div w:id="2031057891">
                                  <w:marLeft w:val="0"/>
                                  <w:marRight w:val="0"/>
                                  <w:marTop w:val="0"/>
                                  <w:marBottom w:val="0"/>
                                  <w:divBdr>
                                    <w:top w:val="none" w:sz="0" w:space="0" w:color="auto"/>
                                    <w:left w:val="none" w:sz="0" w:space="0" w:color="auto"/>
                                    <w:bottom w:val="none" w:sz="0" w:space="0" w:color="auto"/>
                                    <w:right w:val="none" w:sz="0" w:space="0" w:color="auto"/>
                                  </w:divBdr>
                                  <w:divsChild>
                                    <w:div w:id="1596671311">
                                      <w:marLeft w:val="0"/>
                                      <w:marRight w:val="0"/>
                                      <w:marTop w:val="0"/>
                                      <w:marBottom w:val="0"/>
                                      <w:divBdr>
                                        <w:top w:val="none" w:sz="0" w:space="0" w:color="auto"/>
                                        <w:left w:val="none" w:sz="0" w:space="0" w:color="auto"/>
                                        <w:bottom w:val="none" w:sz="0" w:space="0" w:color="auto"/>
                                        <w:right w:val="none" w:sz="0" w:space="0" w:color="auto"/>
                                      </w:divBdr>
                                      <w:divsChild>
                                        <w:div w:id="120731178">
                                          <w:marLeft w:val="0"/>
                                          <w:marRight w:val="0"/>
                                          <w:marTop w:val="0"/>
                                          <w:marBottom w:val="180"/>
                                          <w:divBdr>
                                            <w:top w:val="none" w:sz="0" w:space="0" w:color="auto"/>
                                            <w:left w:val="none" w:sz="0" w:space="0" w:color="auto"/>
                                            <w:bottom w:val="none" w:sz="0" w:space="0" w:color="auto"/>
                                            <w:right w:val="none" w:sz="0" w:space="0" w:color="auto"/>
                                          </w:divBdr>
                                        </w:div>
                                        <w:div w:id="607733844">
                                          <w:marLeft w:val="0"/>
                                          <w:marRight w:val="0"/>
                                          <w:marTop w:val="0"/>
                                          <w:marBottom w:val="1800"/>
                                          <w:divBdr>
                                            <w:top w:val="none" w:sz="0" w:space="0" w:color="auto"/>
                                            <w:left w:val="none" w:sz="0" w:space="0" w:color="auto"/>
                                            <w:bottom w:val="none" w:sz="0" w:space="0" w:color="auto"/>
                                            <w:right w:val="none" w:sz="0" w:space="0" w:color="auto"/>
                                          </w:divBdr>
                                          <w:divsChild>
                                            <w:div w:id="8414302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3588818">
                                                  <w:marLeft w:val="-375"/>
                                                  <w:marRight w:val="0"/>
                                                  <w:marTop w:val="0"/>
                                                  <w:marBottom w:val="240"/>
                                                  <w:divBdr>
                                                    <w:top w:val="none" w:sz="0" w:space="0" w:color="auto"/>
                                                    <w:left w:val="none" w:sz="0" w:space="0" w:color="auto"/>
                                                    <w:bottom w:val="none" w:sz="0" w:space="0" w:color="auto"/>
                                                    <w:right w:val="none" w:sz="0" w:space="0" w:color="auto"/>
                                                  </w:divBdr>
                                                </w:div>
                                                <w:div w:id="14029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440515">
                  <w:marLeft w:val="0"/>
                  <w:marRight w:val="0"/>
                  <w:marTop w:val="0"/>
                  <w:marBottom w:val="0"/>
                  <w:divBdr>
                    <w:top w:val="none" w:sz="0" w:space="0" w:color="auto"/>
                    <w:left w:val="none" w:sz="0" w:space="0" w:color="auto"/>
                    <w:bottom w:val="single" w:sz="6" w:space="0" w:color="DFDFDF"/>
                    <w:right w:val="none" w:sz="0" w:space="0" w:color="auto"/>
                  </w:divBdr>
                  <w:divsChild>
                    <w:div w:id="6864496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0709866">
      <w:bodyDiv w:val="1"/>
      <w:marLeft w:val="0"/>
      <w:marRight w:val="0"/>
      <w:marTop w:val="0"/>
      <w:marBottom w:val="0"/>
      <w:divBdr>
        <w:top w:val="none" w:sz="0" w:space="0" w:color="auto"/>
        <w:left w:val="none" w:sz="0" w:space="0" w:color="auto"/>
        <w:bottom w:val="none" w:sz="0" w:space="0" w:color="auto"/>
        <w:right w:val="none" w:sz="0" w:space="0" w:color="auto"/>
      </w:divBdr>
      <w:divsChild>
        <w:div w:id="811749549">
          <w:marLeft w:val="0"/>
          <w:marRight w:val="0"/>
          <w:marTop w:val="0"/>
          <w:marBottom w:val="0"/>
          <w:divBdr>
            <w:top w:val="none" w:sz="0" w:space="0" w:color="auto"/>
            <w:left w:val="none" w:sz="0" w:space="0" w:color="auto"/>
            <w:bottom w:val="none" w:sz="0" w:space="0" w:color="auto"/>
            <w:right w:val="none" w:sz="0" w:space="0" w:color="auto"/>
          </w:divBdr>
        </w:div>
        <w:div w:id="871309648">
          <w:marLeft w:val="0"/>
          <w:marRight w:val="0"/>
          <w:marTop w:val="0"/>
          <w:marBottom w:val="0"/>
          <w:divBdr>
            <w:top w:val="none" w:sz="0" w:space="0" w:color="auto"/>
            <w:left w:val="none" w:sz="0" w:space="0" w:color="auto"/>
            <w:bottom w:val="none" w:sz="0" w:space="0" w:color="auto"/>
            <w:right w:val="none" w:sz="0" w:space="0" w:color="auto"/>
          </w:divBdr>
          <w:divsChild>
            <w:div w:id="416443744">
              <w:marLeft w:val="0"/>
              <w:marRight w:val="0"/>
              <w:marTop w:val="0"/>
              <w:marBottom w:val="0"/>
              <w:divBdr>
                <w:top w:val="none" w:sz="0" w:space="0" w:color="auto"/>
                <w:left w:val="none" w:sz="0" w:space="0" w:color="auto"/>
                <w:bottom w:val="none" w:sz="0" w:space="0" w:color="auto"/>
                <w:right w:val="none" w:sz="0" w:space="0" w:color="auto"/>
              </w:divBdr>
              <w:divsChild>
                <w:div w:id="606081622">
                  <w:marLeft w:val="0"/>
                  <w:marRight w:val="0"/>
                  <w:marTop w:val="0"/>
                  <w:marBottom w:val="0"/>
                  <w:divBdr>
                    <w:top w:val="none" w:sz="0" w:space="0" w:color="auto"/>
                    <w:left w:val="none" w:sz="0" w:space="0" w:color="auto"/>
                    <w:bottom w:val="none" w:sz="0" w:space="0" w:color="auto"/>
                    <w:right w:val="none" w:sz="0" w:space="0" w:color="auto"/>
                  </w:divBdr>
                  <w:divsChild>
                    <w:div w:id="187135990">
                      <w:marLeft w:val="0"/>
                      <w:marRight w:val="0"/>
                      <w:marTop w:val="0"/>
                      <w:marBottom w:val="0"/>
                      <w:divBdr>
                        <w:top w:val="none" w:sz="0" w:space="0" w:color="auto"/>
                        <w:left w:val="none" w:sz="0" w:space="0" w:color="auto"/>
                        <w:bottom w:val="none" w:sz="0" w:space="0" w:color="auto"/>
                        <w:right w:val="none" w:sz="0" w:space="0" w:color="auto"/>
                      </w:divBdr>
                    </w:div>
                    <w:div w:id="52971206">
                      <w:marLeft w:val="0"/>
                      <w:marRight w:val="0"/>
                      <w:marTop w:val="0"/>
                      <w:marBottom w:val="0"/>
                      <w:divBdr>
                        <w:top w:val="none" w:sz="0" w:space="0" w:color="auto"/>
                        <w:left w:val="none" w:sz="0" w:space="0" w:color="auto"/>
                        <w:bottom w:val="none" w:sz="0" w:space="0" w:color="auto"/>
                        <w:right w:val="none" w:sz="0" w:space="0" w:color="auto"/>
                      </w:divBdr>
                      <w:divsChild>
                        <w:div w:id="1834755361">
                          <w:marLeft w:val="0"/>
                          <w:marRight w:val="0"/>
                          <w:marTop w:val="0"/>
                          <w:marBottom w:val="0"/>
                          <w:divBdr>
                            <w:top w:val="none" w:sz="0" w:space="0" w:color="auto"/>
                            <w:left w:val="none" w:sz="0" w:space="0" w:color="auto"/>
                            <w:bottom w:val="none" w:sz="0" w:space="0" w:color="auto"/>
                            <w:right w:val="none" w:sz="0" w:space="0" w:color="auto"/>
                          </w:divBdr>
                          <w:divsChild>
                            <w:div w:id="1634171378">
                              <w:marLeft w:val="0"/>
                              <w:marRight w:val="0"/>
                              <w:marTop w:val="0"/>
                              <w:marBottom w:val="0"/>
                              <w:divBdr>
                                <w:top w:val="none" w:sz="0" w:space="0" w:color="auto"/>
                                <w:left w:val="none" w:sz="0" w:space="0" w:color="auto"/>
                                <w:bottom w:val="none" w:sz="0" w:space="0" w:color="auto"/>
                                <w:right w:val="none" w:sz="0" w:space="0" w:color="auto"/>
                              </w:divBdr>
                              <w:divsChild>
                                <w:div w:id="894850687">
                                  <w:marLeft w:val="0"/>
                                  <w:marRight w:val="0"/>
                                  <w:marTop w:val="0"/>
                                  <w:marBottom w:val="0"/>
                                  <w:divBdr>
                                    <w:top w:val="none" w:sz="0" w:space="0" w:color="auto"/>
                                    <w:left w:val="none" w:sz="0" w:space="0" w:color="auto"/>
                                    <w:bottom w:val="none" w:sz="0" w:space="0" w:color="auto"/>
                                    <w:right w:val="none" w:sz="0" w:space="0" w:color="auto"/>
                                  </w:divBdr>
                                  <w:divsChild>
                                    <w:div w:id="1907647910">
                                      <w:marLeft w:val="0"/>
                                      <w:marRight w:val="0"/>
                                      <w:marTop w:val="0"/>
                                      <w:marBottom w:val="0"/>
                                      <w:divBdr>
                                        <w:top w:val="none" w:sz="0" w:space="0" w:color="auto"/>
                                        <w:left w:val="none" w:sz="0" w:space="0" w:color="auto"/>
                                        <w:bottom w:val="none" w:sz="0" w:space="0" w:color="auto"/>
                                        <w:right w:val="none" w:sz="0" w:space="0" w:color="auto"/>
                                      </w:divBdr>
                                      <w:divsChild>
                                        <w:div w:id="1201866657">
                                          <w:marLeft w:val="0"/>
                                          <w:marRight w:val="0"/>
                                          <w:marTop w:val="0"/>
                                          <w:marBottom w:val="180"/>
                                          <w:divBdr>
                                            <w:top w:val="none" w:sz="0" w:space="0" w:color="auto"/>
                                            <w:left w:val="none" w:sz="0" w:space="0" w:color="auto"/>
                                            <w:bottom w:val="none" w:sz="0" w:space="0" w:color="auto"/>
                                            <w:right w:val="none" w:sz="0" w:space="0" w:color="auto"/>
                                          </w:divBdr>
                                        </w:div>
                                        <w:div w:id="502234921">
                                          <w:marLeft w:val="0"/>
                                          <w:marRight w:val="0"/>
                                          <w:marTop w:val="0"/>
                                          <w:marBottom w:val="1800"/>
                                          <w:divBdr>
                                            <w:top w:val="none" w:sz="0" w:space="0" w:color="auto"/>
                                            <w:left w:val="none" w:sz="0" w:space="0" w:color="auto"/>
                                            <w:bottom w:val="none" w:sz="0" w:space="0" w:color="auto"/>
                                            <w:right w:val="none" w:sz="0" w:space="0" w:color="auto"/>
                                          </w:divBdr>
                                          <w:divsChild>
                                            <w:div w:id="14362895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5216874">
                                                  <w:marLeft w:val="-375"/>
                                                  <w:marRight w:val="0"/>
                                                  <w:marTop w:val="0"/>
                                                  <w:marBottom w:val="240"/>
                                                  <w:divBdr>
                                                    <w:top w:val="none" w:sz="0" w:space="0" w:color="auto"/>
                                                    <w:left w:val="none" w:sz="0" w:space="0" w:color="auto"/>
                                                    <w:bottom w:val="none" w:sz="0" w:space="0" w:color="auto"/>
                                                    <w:right w:val="none" w:sz="0" w:space="0" w:color="auto"/>
                                                  </w:divBdr>
                                                </w:div>
                                                <w:div w:id="1297565436">
                                                  <w:marLeft w:val="0"/>
                                                  <w:marRight w:val="0"/>
                                                  <w:marTop w:val="0"/>
                                                  <w:marBottom w:val="0"/>
                                                  <w:divBdr>
                                                    <w:top w:val="none" w:sz="0" w:space="0" w:color="auto"/>
                                                    <w:left w:val="none" w:sz="0" w:space="0" w:color="auto"/>
                                                    <w:bottom w:val="none" w:sz="0" w:space="0" w:color="auto"/>
                                                    <w:right w:val="none" w:sz="0" w:space="0" w:color="auto"/>
                                                  </w:divBdr>
                                                </w:div>
                                              </w:divsChild>
                                            </w:div>
                                            <w:div w:id="1321076477">
                                              <w:marLeft w:val="0"/>
                                              <w:marRight w:val="0"/>
                                              <w:marTop w:val="0"/>
                                              <w:marBottom w:val="0"/>
                                              <w:divBdr>
                                                <w:top w:val="none" w:sz="0" w:space="0" w:color="auto"/>
                                                <w:left w:val="none" w:sz="0" w:space="0" w:color="auto"/>
                                                <w:bottom w:val="none" w:sz="0" w:space="0" w:color="auto"/>
                                                <w:right w:val="none" w:sz="0" w:space="0" w:color="auto"/>
                                              </w:divBdr>
                                              <w:divsChild>
                                                <w:div w:id="1131824869">
                                                  <w:marLeft w:val="0"/>
                                                  <w:marRight w:val="0"/>
                                                  <w:marTop w:val="0"/>
                                                  <w:marBottom w:val="0"/>
                                                  <w:divBdr>
                                                    <w:top w:val="none" w:sz="0" w:space="0" w:color="auto"/>
                                                    <w:left w:val="none" w:sz="0" w:space="0" w:color="auto"/>
                                                    <w:bottom w:val="none" w:sz="0" w:space="0" w:color="auto"/>
                                                    <w:right w:val="none" w:sz="0" w:space="0" w:color="auto"/>
                                                  </w:divBdr>
                                                  <w:divsChild>
                                                    <w:div w:id="463394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9752952">
                                                          <w:marLeft w:val="-375"/>
                                                          <w:marRight w:val="0"/>
                                                          <w:marTop w:val="0"/>
                                                          <w:marBottom w:val="150"/>
                                                          <w:divBdr>
                                                            <w:top w:val="none" w:sz="0" w:space="0" w:color="auto"/>
                                                            <w:left w:val="none" w:sz="0" w:space="0" w:color="auto"/>
                                                            <w:bottom w:val="none" w:sz="0" w:space="0" w:color="auto"/>
                                                            <w:right w:val="none" w:sz="0" w:space="0" w:color="auto"/>
                                                          </w:divBdr>
                                                        </w:div>
                                                        <w:div w:id="1969578692">
                                                          <w:marLeft w:val="0"/>
                                                          <w:marRight w:val="0"/>
                                                          <w:marTop w:val="75"/>
                                                          <w:marBottom w:val="225"/>
                                                          <w:divBdr>
                                                            <w:top w:val="none" w:sz="0" w:space="0" w:color="auto"/>
                                                            <w:left w:val="none" w:sz="0" w:space="0" w:color="auto"/>
                                                            <w:bottom w:val="none" w:sz="0" w:space="0" w:color="auto"/>
                                                            <w:right w:val="none" w:sz="0" w:space="0" w:color="auto"/>
                                                          </w:divBdr>
                                                        </w:div>
                                                        <w:div w:id="1929734038">
                                                          <w:marLeft w:val="0"/>
                                                          <w:marRight w:val="0"/>
                                                          <w:marTop w:val="0"/>
                                                          <w:marBottom w:val="225"/>
                                                          <w:divBdr>
                                                            <w:top w:val="none" w:sz="0" w:space="0" w:color="auto"/>
                                                            <w:left w:val="none" w:sz="0" w:space="0" w:color="auto"/>
                                                            <w:bottom w:val="none" w:sz="0" w:space="0" w:color="auto"/>
                                                            <w:right w:val="none" w:sz="0" w:space="0" w:color="auto"/>
                                                          </w:divBdr>
                                                          <w:divsChild>
                                                            <w:div w:id="3690653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3733">
                                              <w:marLeft w:val="0"/>
                                              <w:marRight w:val="0"/>
                                              <w:marTop w:val="0"/>
                                              <w:marBottom w:val="0"/>
                                              <w:divBdr>
                                                <w:top w:val="none" w:sz="0" w:space="0" w:color="auto"/>
                                                <w:left w:val="none" w:sz="0" w:space="0" w:color="auto"/>
                                                <w:bottom w:val="none" w:sz="0" w:space="0" w:color="auto"/>
                                                <w:right w:val="none" w:sz="0" w:space="0" w:color="auto"/>
                                              </w:divBdr>
                                              <w:divsChild>
                                                <w:div w:id="495925206">
                                                  <w:marLeft w:val="0"/>
                                                  <w:marRight w:val="0"/>
                                                  <w:marTop w:val="0"/>
                                                  <w:marBottom w:val="0"/>
                                                  <w:divBdr>
                                                    <w:top w:val="none" w:sz="0" w:space="0" w:color="auto"/>
                                                    <w:left w:val="none" w:sz="0" w:space="0" w:color="auto"/>
                                                    <w:bottom w:val="none" w:sz="0" w:space="0" w:color="auto"/>
                                                    <w:right w:val="none" w:sz="0" w:space="0" w:color="auto"/>
                                                  </w:divBdr>
                                                  <w:divsChild>
                                                    <w:div w:id="9913719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5992707">
                                                          <w:marLeft w:val="-375"/>
                                                          <w:marRight w:val="0"/>
                                                          <w:marTop w:val="0"/>
                                                          <w:marBottom w:val="150"/>
                                                          <w:divBdr>
                                                            <w:top w:val="none" w:sz="0" w:space="0" w:color="auto"/>
                                                            <w:left w:val="none" w:sz="0" w:space="0" w:color="auto"/>
                                                            <w:bottom w:val="none" w:sz="0" w:space="0" w:color="auto"/>
                                                            <w:right w:val="none" w:sz="0" w:space="0" w:color="auto"/>
                                                          </w:divBdr>
                                                        </w:div>
                                                        <w:div w:id="2118131408">
                                                          <w:marLeft w:val="0"/>
                                                          <w:marRight w:val="0"/>
                                                          <w:marTop w:val="75"/>
                                                          <w:marBottom w:val="225"/>
                                                          <w:divBdr>
                                                            <w:top w:val="none" w:sz="0" w:space="0" w:color="auto"/>
                                                            <w:left w:val="none" w:sz="0" w:space="0" w:color="auto"/>
                                                            <w:bottom w:val="none" w:sz="0" w:space="0" w:color="auto"/>
                                                            <w:right w:val="none" w:sz="0" w:space="0" w:color="auto"/>
                                                          </w:divBdr>
                                                        </w:div>
                                                        <w:div w:id="8154910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40300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39843116">
                                                  <w:marLeft w:val="-375"/>
                                                  <w:marRight w:val="0"/>
                                                  <w:marTop w:val="0"/>
                                                  <w:marBottom w:val="240"/>
                                                  <w:divBdr>
                                                    <w:top w:val="none" w:sz="0" w:space="0" w:color="auto"/>
                                                    <w:left w:val="none" w:sz="0" w:space="0" w:color="auto"/>
                                                    <w:bottom w:val="none" w:sz="0" w:space="0" w:color="auto"/>
                                                    <w:right w:val="none" w:sz="0" w:space="0" w:color="auto"/>
                                                  </w:divBdr>
                                                </w:div>
                                                <w:div w:id="5097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179046">
                  <w:marLeft w:val="0"/>
                  <w:marRight w:val="0"/>
                  <w:marTop w:val="0"/>
                  <w:marBottom w:val="0"/>
                  <w:divBdr>
                    <w:top w:val="none" w:sz="0" w:space="0" w:color="auto"/>
                    <w:left w:val="none" w:sz="0" w:space="0" w:color="auto"/>
                    <w:bottom w:val="single" w:sz="6" w:space="0" w:color="DFDFDF"/>
                    <w:right w:val="none" w:sz="0" w:space="0" w:color="auto"/>
                  </w:divBdr>
                  <w:divsChild>
                    <w:div w:id="13873348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https://ng.cengage.com/static/nbreader/ui/apps/nbreader/fullbook.html?"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https://ng.cengage.com/static/nbreader/ui/apps/nbreader/fullbook.html?" TargetMode="External"/><Relationship Id="rId268" Type="http://schemas.openxmlformats.org/officeDocument/2006/relationships/control" Target="activeX/activeX25.xm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https://ng.cengage.com/static/nbreader/ui/apps/nbreader/fullbook.html?" TargetMode="External"/><Relationship Id="rId279" Type="http://schemas.openxmlformats.org/officeDocument/2006/relationships/hyperlink" Target="javascript://" TargetMode="External"/><Relationship Id="rId43" Type="http://schemas.openxmlformats.org/officeDocument/2006/relationships/hyperlink" Target="https://ng.cengage.com/static/nbreader/ui/apps/nbreader/fullbook.html?"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85" Type="http://schemas.openxmlformats.org/officeDocument/2006/relationships/image" Target="media/image11.jpeg"/><Relationship Id="rId150" Type="http://schemas.openxmlformats.org/officeDocument/2006/relationships/hyperlink" Target="https://ng.cengage.com/static/nbreader/ui/apps/nbreader/fullbook.html?" TargetMode="External"/><Relationship Id="rId192" Type="http://schemas.openxmlformats.org/officeDocument/2006/relationships/hyperlink" Target="https://ng.cengage.com/static/nbreader/ui/apps/nbreader/fullbook.html?"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control" Target="activeX/activeX6.xml"/><Relationship Id="rId315"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259" Type="http://schemas.openxmlformats.org/officeDocument/2006/relationships/image" Target="media/image46.jpeg"/><Relationship Id="rId23" Type="http://schemas.openxmlformats.org/officeDocument/2006/relationships/hyperlink" Target="javascript://" TargetMode="External"/><Relationship Id="rId119" Type="http://schemas.openxmlformats.org/officeDocument/2006/relationships/image" Target="media/image20.jpeg"/><Relationship Id="rId270" Type="http://schemas.openxmlformats.org/officeDocument/2006/relationships/hyperlink" Target="https://ng.cengage.com/static/nbreader/ui/apps/nbreader/fullbook.html?" TargetMode="External"/><Relationship Id="rId65" Type="http://schemas.openxmlformats.org/officeDocument/2006/relationships/hyperlink" Target="javascript://" TargetMode="External"/><Relationship Id="rId130" Type="http://schemas.openxmlformats.org/officeDocument/2006/relationships/image" Target="media/image24.jpeg"/><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image" Target="media/image4.jpeg"/><Relationship Id="rId76" Type="http://schemas.openxmlformats.org/officeDocument/2006/relationships/image" Target="media/image9.jpeg"/><Relationship Id="rId97" Type="http://schemas.openxmlformats.org/officeDocument/2006/relationships/image" Target="media/image13.jpeg"/><Relationship Id="rId120"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image" Target="media/image31.jpeg"/><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control" Target="activeX/activeX22.xml"/><Relationship Id="rId250" Type="http://schemas.openxmlformats.org/officeDocument/2006/relationships/control" Target="activeX/activeX23.xml"/><Relationship Id="rId271"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image" Target="media/image2.jpeg"/><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s://ng.cengage.com/static/nbreader/ui/apps/nbreader/fullbook.html?" TargetMode="External"/><Relationship Id="rId131" Type="http://schemas.openxmlformats.org/officeDocument/2006/relationships/hyperlink" Target="javascript://" TargetMode="External"/><Relationship Id="rId152" Type="http://schemas.openxmlformats.org/officeDocument/2006/relationships/image" Target="media/image28.jpeg"/><Relationship Id="rId173" Type="http://schemas.openxmlformats.org/officeDocument/2006/relationships/image" Target="media/image34.jpeg"/><Relationship Id="rId194" Type="http://schemas.openxmlformats.org/officeDocument/2006/relationships/image" Target="media/image36.jpeg"/><Relationship Id="rId208" Type="http://schemas.openxmlformats.org/officeDocument/2006/relationships/control" Target="activeX/activeX17.xm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image" Target="media/image5.jpeg"/><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17" Type="http://schemas.openxmlformats.org/officeDocument/2006/relationships/control" Target="activeX/activeX26.xm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control" Target="activeX/activeX13.xml"/><Relationship Id="rId219" Type="http://schemas.openxmlformats.org/officeDocument/2006/relationships/image" Target="media/image39.jpeg"/><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image" Target="media/image3.png"/><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88" Type="http://schemas.openxmlformats.org/officeDocument/2006/relationships/hyperlink" Target="https://ng.cengage.com/static/nbreader/ui/apps/nbreader/fullbook.html?" TargetMode="External"/><Relationship Id="rId111" Type="http://schemas.openxmlformats.org/officeDocument/2006/relationships/hyperlink" Target="javascript://" TargetMode="External"/><Relationship Id="rId132" Type="http://schemas.openxmlformats.org/officeDocument/2006/relationships/image" Target="media/image25.jpeg"/><Relationship Id="rId153" Type="http://schemas.openxmlformats.org/officeDocument/2006/relationships/hyperlink" Target="javascript://" TargetMode="Externa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hyperlink" Target="https://ng.cengage.com/static/nbreader/ui/apps/nbreader/fullbook.html?" TargetMode="External"/><Relationship Id="rId15" Type="http://schemas.openxmlformats.org/officeDocument/2006/relationships/hyperlink" Target="javascript://" TargetMode="External"/><Relationship Id="rId36" Type="http://schemas.openxmlformats.org/officeDocument/2006/relationships/image" Target="media/image1.wmf"/><Relationship Id="rId57" Type="http://schemas.openxmlformats.org/officeDocument/2006/relationships/hyperlink" Target="javascript://" TargetMode="External"/><Relationship Id="rId262" Type="http://schemas.openxmlformats.org/officeDocument/2006/relationships/hyperlink" Target="javascript://" TargetMode="External"/><Relationship Id="rId283" Type="http://schemas.openxmlformats.org/officeDocument/2006/relationships/hyperlink" Target="javascript://" TargetMode="External"/><Relationship Id="rId318" Type="http://schemas.openxmlformats.org/officeDocument/2006/relationships/hyperlink" Target="javascript://" TargetMode="External"/><Relationship Id="rId78" Type="http://schemas.openxmlformats.org/officeDocument/2006/relationships/image" Target="media/image10.jpeg"/><Relationship Id="rId99" Type="http://schemas.openxmlformats.org/officeDocument/2006/relationships/image" Target="media/image14.jpeg"/><Relationship Id="rId101" Type="http://schemas.openxmlformats.org/officeDocument/2006/relationships/hyperlink" Target="javascript://" TargetMode="External"/><Relationship Id="rId122" Type="http://schemas.openxmlformats.org/officeDocument/2006/relationships/image" Target="media/image21.jpeg"/><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https://ng.cengage.com/static/nbreader/ui/apps/nbreader/fullbook.html?" TargetMode="External"/><Relationship Id="rId26" Type="http://schemas.openxmlformats.org/officeDocument/2006/relationships/hyperlink" Target="javascript://" TargetMode="External"/><Relationship Id="rId231" Type="http://schemas.openxmlformats.org/officeDocument/2006/relationships/image" Target="media/image42.jpeg"/><Relationship Id="rId252" Type="http://schemas.openxmlformats.org/officeDocument/2006/relationships/hyperlink" Target="https://ng.cengage.com/static/nbreader/ui/apps/nbreader/fullbook.html?"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control" Target="activeX/activeX3.xml"/><Relationship Id="rId68" Type="http://schemas.openxmlformats.org/officeDocument/2006/relationships/image" Target="media/image7.jpeg"/><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image" Target="media/image29.jpeg"/><Relationship Id="rId175" Type="http://schemas.openxmlformats.org/officeDocument/2006/relationships/control" Target="activeX/activeX12.xml"/><Relationship Id="rId196" Type="http://schemas.openxmlformats.org/officeDocument/2006/relationships/hyperlink" Target="javascript://" TargetMode="External"/><Relationship Id="rId200" Type="http://schemas.openxmlformats.org/officeDocument/2006/relationships/hyperlink" Target="https://ng.cengage.com/static/nbreader/ui/apps/nbreader/fullbook.html?"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image" Target="media/image47.jpeg"/><Relationship Id="rId284" Type="http://schemas.openxmlformats.org/officeDocument/2006/relationships/hyperlink" Target="javascript://" TargetMode="External"/><Relationship Id="rId319" Type="http://schemas.openxmlformats.org/officeDocument/2006/relationships/hyperlink" Target="https://ng.cengage.com/static/nbreader/ui/apps/nbreader/fullbook.html?" TargetMode="External"/><Relationship Id="rId37" Type="http://schemas.openxmlformats.org/officeDocument/2006/relationships/control" Target="activeX/activeX1.xm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image" Target="media/image15.jpeg"/><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https://ng.cengage.com/static/nbreader/ui/apps/nbreader/fullbook.html?" TargetMode="External"/><Relationship Id="rId211" Type="http://schemas.openxmlformats.org/officeDocument/2006/relationships/hyperlink" Target="javascript://" TargetMode="External"/><Relationship Id="rId232" Type="http://schemas.openxmlformats.org/officeDocument/2006/relationships/control" Target="activeX/activeX20.xm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image" Target="media/image18.jpeg"/><Relationship Id="rId134" Type="http://schemas.openxmlformats.org/officeDocument/2006/relationships/image" Target="media/image26.jpeg"/><Relationship Id="rId320" Type="http://schemas.openxmlformats.org/officeDocument/2006/relationships/control" Target="activeX/activeX27.xm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image" Target="media/image37.jpeg"/><Relationship Id="rId201" Type="http://schemas.openxmlformats.org/officeDocument/2006/relationships/control" Target="activeX/activeX16.xml"/><Relationship Id="rId222" Type="http://schemas.openxmlformats.org/officeDocument/2006/relationships/image" Target="media/image40.jpeg"/><Relationship Id="rId243" Type="http://schemas.openxmlformats.org/officeDocument/2006/relationships/hyperlink" Target="javascript://" TargetMode="External"/><Relationship Id="rId264" Type="http://schemas.openxmlformats.org/officeDocument/2006/relationships/image" Target="media/image48.jpeg"/><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image" Target="media/image16.jpeg"/><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control" Target="activeX/activeX8.xml"/><Relationship Id="rId166" Type="http://schemas.openxmlformats.org/officeDocument/2006/relationships/image" Target="media/image32.jpeg"/><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https://ng.cengage.com/static/nbreader/ui/apps/nbreader/fullbook.html?"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image" Target="media/image6.jpeg"/><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https://ng.cengage.com/static/nbreader/ui/apps/nbreader/fullbook.html?" TargetMode="External"/><Relationship Id="rId198" Type="http://schemas.openxmlformats.org/officeDocument/2006/relationships/control" Target="activeX/activeX15.xml"/><Relationship Id="rId321"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image" Target="media/image41.jpeg"/><Relationship Id="rId244" Type="http://schemas.openxmlformats.org/officeDocument/2006/relationships/image" Target="media/image43.jpeg"/><Relationship Id="rId18" Type="http://schemas.openxmlformats.org/officeDocument/2006/relationships/hyperlink" Target="javascript://" TargetMode="External"/><Relationship Id="rId39" Type="http://schemas.openxmlformats.org/officeDocument/2006/relationships/hyperlink" Target="https://ng.cengage.com/static/nbreader/ui/apps/nbreader/fullbook.html?" TargetMode="External"/><Relationship Id="rId265" Type="http://schemas.openxmlformats.org/officeDocument/2006/relationships/control" Target="activeX/activeX24.xm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image" Target="media/image22.jpeg"/><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control" Target="activeX/activeX18.xml"/><Relationship Id="rId234" Type="http://schemas.openxmlformats.org/officeDocument/2006/relationships/hyperlink" Target="https://ng.cengage.com/static/nbreader/ui/apps/nbreader/fullbook.html?"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image" Target="media/image45.jpeg"/><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image" Target="media/image30.jpeg"/><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fontTable" Target="fontTable.xml"/><Relationship Id="rId61" Type="http://schemas.openxmlformats.org/officeDocument/2006/relationships/control" Target="activeX/activeX4.xm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https://ng.cengage.com/static/nbreader/ui/apps/nbreader/fullbook.html?" TargetMode="External"/><Relationship Id="rId19" Type="http://schemas.openxmlformats.org/officeDocument/2006/relationships/hyperlink" Target="javascript://" TargetMode="External"/><Relationship Id="rId224" Type="http://schemas.openxmlformats.org/officeDocument/2006/relationships/control" Target="activeX/activeX19.xm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image" Target="media/image33.jpeg"/><Relationship Id="rId312"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image" Target="media/image12.jpeg"/><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control" Target="activeX/activeX21.xm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image" Target="media/image19.jpeg"/><Relationship Id="rId137" Type="http://schemas.openxmlformats.org/officeDocument/2006/relationships/image" Target="media/image27.jpeg"/><Relationship Id="rId158" Type="http://schemas.openxmlformats.org/officeDocument/2006/relationships/control" Target="activeX/activeX10.xml"/><Relationship Id="rId302" Type="http://schemas.openxmlformats.org/officeDocument/2006/relationships/hyperlink" Target="javascript://" TargetMode="External"/><Relationship Id="rId323" Type="http://schemas.openxmlformats.org/officeDocument/2006/relationships/theme" Target="theme/theme1.xml"/><Relationship Id="rId20" Type="http://schemas.openxmlformats.org/officeDocument/2006/relationships/hyperlink" Target="javascript://" TargetMode="External"/><Relationship Id="rId41" Type="http://schemas.openxmlformats.org/officeDocument/2006/relationships/control" Target="activeX/activeX2.xm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image" Target="media/image35.jpeg"/><Relationship Id="rId190" Type="http://schemas.openxmlformats.org/officeDocument/2006/relationships/control" Target="activeX/activeX14.xm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image" Target="media/image44.jpeg"/><Relationship Id="rId267" Type="http://schemas.openxmlformats.org/officeDocument/2006/relationships/hyperlink" Target="https://ng.cengage.com/static/nbreader/ui/apps/nbreader/fullbook.html?"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image" Target="media/image23.jpeg"/><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image" Target="media/image8.jpeg"/><Relationship Id="rId94" Type="http://schemas.openxmlformats.org/officeDocument/2006/relationships/hyperlink" Target="javascript://" TargetMode="External"/><Relationship Id="rId148" Type="http://schemas.openxmlformats.org/officeDocument/2006/relationships/control" Target="activeX/activeX9.xml"/><Relationship Id="rId169" Type="http://schemas.openxmlformats.org/officeDocument/2006/relationships/control" Target="activeX/activeX11.xm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https://ng.cengage.com/static/nbreader/ui/apps/nbreader/fullbook.html?"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control" Target="activeX/activeX7.xm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image" Target="media/image17.jpeg"/><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https://ng.cengage.com/static/nbreader/ui/apps/nbreader/fullbook.html?" TargetMode="External"/><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71" Type="http://schemas.openxmlformats.org/officeDocument/2006/relationships/hyperlink" Target="https://ng.cengage.com/static/nbreader/ui/apps/nbreader/fullbook.html?"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https://ng.cengage.com/static/nbreader/ui/apps/nbreader/fullbook.html?"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control" Target="activeX/activeX5.xml"/><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image" Target="media/image38.jpeg"/><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76</Pages>
  <Words>15492</Words>
  <Characters>88309</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2022-09-15T19:27:00Z</dcterms:created>
  <dcterms:modified xsi:type="dcterms:W3CDTF">2022-09-15T19:35:00Z</dcterms:modified>
</cp:coreProperties>
</file>